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8"/>
        <w:gridCol w:w="4469"/>
      </w:tblGrid>
      <w:tr w:rsidR="00FC00C1" w:rsidTr="00F1243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lang w:eastAsia="en-US"/>
              </w:rPr>
              <w:t>ПРИЛОЖЕНИЕ №</w:t>
            </w:r>
            <w:r w:rsidR="00A07E01">
              <w:rPr>
                <w:rFonts w:ascii="Times New Roman" w:hAnsi="Times New Roman"/>
                <w:sz w:val="28"/>
                <w:lang w:eastAsia="en-US"/>
              </w:rPr>
              <w:t xml:space="preserve"> 4</w:t>
            </w:r>
          </w:p>
          <w:p w:rsidR="00FC00C1" w:rsidRPr="003E65DD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Pr="008E30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 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proofErr w:type="spellStart"/>
            <w:r w:rsidR="003E65DD">
              <w:rPr>
                <w:rFonts w:ascii="Times New Roman" w:hAnsi="Times New Roman"/>
                <w:sz w:val="28"/>
                <w:lang w:eastAsia="en-US"/>
              </w:rPr>
              <w:t>Старотитаровского</w:t>
            </w:r>
            <w:proofErr w:type="spellEnd"/>
            <w:r w:rsidR="003E65DD">
              <w:rPr>
                <w:rFonts w:ascii="Times New Roman" w:hAnsi="Times New Roman"/>
                <w:sz w:val="28"/>
                <w:lang w:eastAsia="en-US"/>
              </w:rPr>
              <w:t xml:space="preserve"> сельского поселения Темрюкского района </w:t>
            </w:r>
            <w:r w:rsidR="003E65DD">
              <w:rPr>
                <w:rFonts w:ascii="Times New Roman" w:hAnsi="Times New Roman"/>
                <w:sz w:val="28"/>
                <w:lang w:val="en-US" w:eastAsia="en-US"/>
              </w:rPr>
              <w:t>III</w:t>
            </w:r>
            <w:r w:rsidR="003E65DD" w:rsidRPr="003E65DD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="003E65DD">
              <w:rPr>
                <w:rFonts w:ascii="Times New Roman" w:hAnsi="Times New Roman"/>
                <w:sz w:val="28"/>
                <w:lang w:eastAsia="en-US"/>
              </w:rPr>
              <w:t>созыва</w:t>
            </w:r>
          </w:p>
          <w:p w:rsidR="00FC00C1" w:rsidRPr="008E3023" w:rsidRDefault="00FC00C1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>от «___» _____________   № _____</w:t>
            </w:r>
          </w:p>
        </w:tc>
      </w:tr>
    </w:tbl>
    <w:p w:rsidR="000C1E28" w:rsidRDefault="000C1E28" w:rsidP="00FC00C1">
      <w:pPr>
        <w:jc w:val="center"/>
        <w:rPr>
          <w:b/>
          <w:sz w:val="28"/>
          <w:szCs w:val="28"/>
        </w:rPr>
      </w:pPr>
    </w:p>
    <w:p w:rsidR="003E65DD" w:rsidRDefault="003E65DD" w:rsidP="00FC00C1">
      <w:pPr>
        <w:jc w:val="center"/>
        <w:rPr>
          <w:b/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  <w:bookmarkStart w:id="0" w:name="_GoBack"/>
      <w:bookmarkEnd w:id="0"/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 xml:space="preserve">окладов за классный чин муниципальных служащих </w:t>
      </w:r>
      <w:r w:rsidR="00497E1E">
        <w:rPr>
          <w:b/>
          <w:sz w:val="28"/>
          <w:szCs w:val="28"/>
        </w:rPr>
        <w:t xml:space="preserve">в </w:t>
      </w:r>
      <w:r w:rsidRPr="00FC00C1">
        <w:rPr>
          <w:b/>
          <w:sz w:val="28"/>
          <w:szCs w:val="28"/>
        </w:rPr>
        <w:t xml:space="preserve"> </w:t>
      </w:r>
      <w:proofErr w:type="spellStart"/>
      <w:r w:rsidR="00497E1E">
        <w:rPr>
          <w:b/>
          <w:sz w:val="28"/>
          <w:szCs w:val="28"/>
        </w:rPr>
        <w:t>Старотитаровском</w:t>
      </w:r>
      <w:proofErr w:type="spellEnd"/>
      <w:r w:rsidR="00497E1E">
        <w:rPr>
          <w:b/>
          <w:sz w:val="28"/>
          <w:szCs w:val="28"/>
        </w:rPr>
        <w:t xml:space="preserve"> сельском поселении</w:t>
      </w:r>
      <w:r w:rsidR="00421EDD">
        <w:rPr>
          <w:b/>
          <w:sz w:val="28"/>
          <w:szCs w:val="28"/>
        </w:rPr>
        <w:t xml:space="preserve"> Темрюкского района</w:t>
      </w:r>
    </w:p>
    <w:p w:rsidR="00FC00C1" w:rsidRDefault="00FC00C1" w:rsidP="00FC00C1">
      <w:pPr>
        <w:jc w:val="center"/>
        <w:rPr>
          <w:sz w:val="28"/>
          <w:szCs w:val="28"/>
        </w:rPr>
      </w:pPr>
    </w:p>
    <w:p w:rsidR="003E65DD" w:rsidRDefault="003E65DD" w:rsidP="00FC00C1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FC00C1" w:rsidRPr="000C1E28" w:rsidTr="000C1E28"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 xml:space="preserve">Размер оклада за классный чин, руб. </w:t>
            </w:r>
          </w:p>
        </w:tc>
      </w:tr>
      <w:tr w:rsidR="004B0DD8" w:rsidRPr="000C1E28" w:rsidTr="006F7B8E">
        <w:trPr>
          <w:trHeight w:val="300"/>
        </w:trPr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6F7B8E" w:rsidP="00F12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6F7B8E" w:rsidP="006F7B8E">
            <w:pPr>
              <w:jc w:val="center"/>
              <w:rPr>
                <w:rStyle w:val="FontStyle12"/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82175A" w:rsidRDefault="0082175A" w:rsidP="0082175A">
            <w:pPr>
              <w:pStyle w:val="Style7"/>
              <w:widowControl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2850</w:t>
            </w:r>
          </w:p>
        </w:tc>
      </w:tr>
      <w:tr w:rsidR="006F7B8E" w:rsidRPr="000C1E28" w:rsidTr="000C1E28">
        <w:trPr>
          <w:trHeight w:val="330"/>
        </w:trPr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9"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7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3024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3198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2268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2442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2618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989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1105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639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758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871</w:t>
            </w:r>
          </w:p>
        </w:tc>
      </w:tr>
    </w:tbl>
    <w:p w:rsidR="00FC00C1" w:rsidRPr="000C1E28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E61189" w:rsidRDefault="00E61189"/>
    <w:p w:rsidR="004B0DD8" w:rsidRDefault="004B0DD8"/>
    <w:p w:rsidR="004B0DD8" w:rsidRDefault="004B0DD8" w:rsidP="004B0DD8">
      <w:pPr>
        <w:rPr>
          <w:sz w:val="28"/>
          <w:szCs w:val="28"/>
        </w:rPr>
      </w:pP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Начальник финансового отдела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администрации </w:t>
      </w:r>
      <w:proofErr w:type="spellStart"/>
      <w:r w:rsidRPr="008231F5">
        <w:rPr>
          <w:sz w:val="28"/>
          <w:szCs w:val="28"/>
        </w:rPr>
        <w:t>Старотитаровского</w:t>
      </w:r>
      <w:proofErr w:type="spellEnd"/>
      <w:r w:rsidRPr="008231F5">
        <w:rPr>
          <w:sz w:val="28"/>
          <w:szCs w:val="28"/>
        </w:rPr>
        <w:t xml:space="preserve">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сельского поселения Темрюкского района                     </w:t>
      </w:r>
      <w:r>
        <w:rPr>
          <w:sz w:val="28"/>
          <w:szCs w:val="28"/>
        </w:rPr>
        <w:t xml:space="preserve">               Л.В.</w:t>
      </w:r>
      <w:r w:rsidR="006F7B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Кубрак</w:t>
      </w:r>
      <w:proofErr w:type="spellEnd"/>
    </w:p>
    <w:p w:rsidR="004B0DD8" w:rsidRDefault="004B0DD8"/>
    <w:sectPr w:rsidR="004B0DD8" w:rsidSect="000C1E28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AB4"/>
    <w:rsid w:val="000C1E28"/>
    <w:rsid w:val="003E65DD"/>
    <w:rsid w:val="003F1AD9"/>
    <w:rsid w:val="00421EDD"/>
    <w:rsid w:val="00497E1E"/>
    <w:rsid w:val="004B0DD8"/>
    <w:rsid w:val="005A7AB4"/>
    <w:rsid w:val="006F7B8E"/>
    <w:rsid w:val="0082175A"/>
    <w:rsid w:val="00932E86"/>
    <w:rsid w:val="00A07E01"/>
    <w:rsid w:val="00A11146"/>
    <w:rsid w:val="00B14EB8"/>
    <w:rsid w:val="00E61189"/>
    <w:rsid w:val="00F00A3F"/>
    <w:rsid w:val="00FC0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Style9">
    <w:name w:val="Style9"/>
    <w:basedOn w:val="a"/>
    <w:rsid w:val="004B0DD8"/>
    <w:pPr>
      <w:widowControl w:val="0"/>
      <w:autoSpaceDE w:val="0"/>
      <w:autoSpaceDN w:val="0"/>
      <w:adjustRightInd w:val="0"/>
      <w:spacing w:line="322" w:lineRule="exact"/>
      <w:ind w:firstLine="149"/>
    </w:pPr>
    <w:rPr>
      <w:rFonts w:ascii="Georgia" w:hAnsi="Georgia"/>
    </w:rPr>
  </w:style>
  <w:style w:type="character" w:customStyle="1" w:styleId="FontStyle12">
    <w:name w:val="Font Style12"/>
    <w:basedOn w:val="a0"/>
    <w:rsid w:val="004B0DD8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B0DD8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10</cp:revision>
  <cp:lastPrinted>2019-02-05T09:56:00Z</cp:lastPrinted>
  <dcterms:created xsi:type="dcterms:W3CDTF">2015-11-11T13:53:00Z</dcterms:created>
  <dcterms:modified xsi:type="dcterms:W3CDTF">2019-02-12T09:20:00Z</dcterms:modified>
</cp:coreProperties>
</file>