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95" w:tblpY="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41"/>
        <w:gridCol w:w="7915"/>
        <w:gridCol w:w="1980"/>
        <w:gridCol w:w="1980"/>
        <w:gridCol w:w="1800"/>
      </w:tblGrid>
      <w:tr w:rsidR="005C7555" w:rsidRPr="00DA586D" w:rsidTr="00C36D66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C7555" w:rsidRPr="001913AC" w:rsidRDefault="005C7555" w:rsidP="00C36D66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55" w:rsidRDefault="005C7555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1BCC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Старотитаровского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C7555" w:rsidRPr="00A21BCC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06.03.2020 г. № 57</w:t>
            </w:r>
          </w:p>
          <w:p w:rsidR="005C7555" w:rsidRPr="00A21BCC" w:rsidRDefault="005C7555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1BCC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73C78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73C78">
              <w:rPr>
                <w:rFonts w:ascii="Times New Roman" w:hAnsi="Times New Roman"/>
                <w:sz w:val="28"/>
                <w:szCs w:val="28"/>
              </w:rPr>
              <w:t>програм</w:t>
            </w:r>
            <w:r>
              <w:rPr>
                <w:rFonts w:ascii="Times New Roman" w:hAnsi="Times New Roman"/>
                <w:sz w:val="28"/>
                <w:szCs w:val="28"/>
              </w:rPr>
              <w:t>ме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>«Развитие культуры  Старотитаровско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774C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Темрюкского района» </w:t>
            </w:r>
          </w:p>
          <w:p w:rsidR="005C7555" w:rsidRPr="00A21BCC" w:rsidRDefault="005C7555" w:rsidP="00C36D66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от 05.11.2019 г. № 331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7555" w:rsidRDefault="005C7555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7555" w:rsidRPr="00CC774C" w:rsidRDefault="005C7555" w:rsidP="00C36D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5C7555" w:rsidRPr="0095474D" w:rsidRDefault="005C7555" w:rsidP="00C36D66">
            <w:pPr>
              <w:jc w:val="center"/>
            </w:pPr>
          </w:p>
        </w:tc>
      </w:tr>
      <w:tr w:rsidR="005C7555" w:rsidRPr="00DA586D" w:rsidTr="00C36D66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C7555" w:rsidRPr="00DA586D" w:rsidRDefault="005C7555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</w:tcBorders>
          </w:tcPr>
          <w:p w:rsidR="005C7555" w:rsidRPr="00DA586D" w:rsidRDefault="005C7555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555" w:rsidRPr="00DA586D" w:rsidTr="00C36D66">
        <w:trPr>
          <w:trHeight w:val="835"/>
        </w:trPr>
        <w:tc>
          <w:tcPr>
            <w:tcW w:w="833" w:type="dxa"/>
            <w:gridSpan w:val="2"/>
          </w:tcPr>
          <w:p w:rsidR="005C7555" w:rsidRPr="00304C4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7915" w:type="dxa"/>
          </w:tcPr>
          <w:p w:rsidR="005C7555" w:rsidRPr="00304C4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980" w:type="dxa"/>
          </w:tcPr>
          <w:p w:rsidR="005C7555" w:rsidRPr="00304C4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780" w:type="dxa"/>
            <w:gridSpan w:val="2"/>
          </w:tcPr>
          <w:p w:rsidR="005C7555" w:rsidRPr="00304C4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C7555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00" w:type="dxa"/>
          </w:tcPr>
          <w:p w:rsidR="005C7555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15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CF7C8F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4"/>
          </w:tcPr>
          <w:p w:rsidR="005C7555" w:rsidRDefault="005C7555" w:rsidP="00C36D66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5C7555" w:rsidRPr="00D84FBC" w:rsidRDefault="005C7555" w:rsidP="00C36D66"/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915" w:type="dxa"/>
          </w:tcPr>
          <w:p w:rsidR="005C7555" w:rsidRPr="0065032E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98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98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C7555" w:rsidRPr="00DA586D" w:rsidTr="00C36D66">
        <w:trPr>
          <w:trHeight w:val="260"/>
        </w:trPr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915" w:type="dxa"/>
          </w:tcPr>
          <w:p w:rsidR="005C7555" w:rsidRPr="00321D4F" w:rsidRDefault="005C7555" w:rsidP="00C36D66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5C7555" w:rsidRPr="0065032E" w:rsidRDefault="005C7555" w:rsidP="00C36D66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1980" w:type="dxa"/>
          </w:tcPr>
          <w:p w:rsidR="005C7555" w:rsidRPr="007426F5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42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</w:tcPr>
          <w:p w:rsidR="005C7555" w:rsidRPr="007426F5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:rsidR="005C7555" w:rsidRPr="0065032E" w:rsidRDefault="005C7555" w:rsidP="00C36D66"/>
        </w:tc>
        <w:tc>
          <w:tcPr>
            <w:tcW w:w="1800" w:type="dxa"/>
            <w:vAlign w:val="center"/>
          </w:tcPr>
          <w:p w:rsidR="005C7555" w:rsidRPr="0065032E" w:rsidRDefault="005C7555" w:rsidP="00C36D66"/>
        </w:tc>
      </w:tr>
      <w:tr w:rsidR="005C7555" w:rsidRPr="00DA586D" w:rsidTr="00C36D66">
        <w:trPr>
          <w:trHeight w:val="704"/>
        </w:trPr>
        <w:tc>
          <w:tcPr>
            <w:tcW w:w="833" w:type="dxa"/>
            <w:gridSpan w:val="2"/>
          </w:tcPr>
          <w:p w:rsidR="005C7555" w:rsidRPr="00CF7C8F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3675" w:type="dxa"/>
            <w:gridSpan w:val="4"/>
          </w:tcPr>
          <w:p w:rsidR="005C7555" w:rsidRPr="00CF7C8F" w:rsidRDefault="005C7555" w:rsidP="00C36D66">
            <w:pPr>
              <w:jc w:val="center"/>
              <w:rPr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98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AA02C2" w:rsidRDefault="005C7555" w:rsidP="00C36D66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800" w:type="dxa"/>
            <w:vAlign w:val="center"/>
          </w:tcPr>
          <w:p w:rsidR="005C7555" w:rsidRPr="00AA02C2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pStyle w:val="a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огнезащитная обработка деревянных конструкций кровли</w:t>
            </w:r>
          </w:p>
        </w:tc>
        <w:tc>
          <w:tcPr>
            <w:tcW w:w="1980" w:type="dxa"/>
            <w:vAlign w:val="center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AA02C2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5C7555" w:rsidRPr="00AA02C2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5032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  <w:tc>
          <w:tcPr>
            <w:tcW w:w="1800" w:type="dxa"/>
            <w:vAlign w:val="center"/>
          </w:tcPr>
          <w:p w:rsidR="005C7555" w:rsidRPr="00032D33" w:rsidRDefault="005C7555" w:rsidP="00C36D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94283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  <w:tc>
          <w:tcPr>
            <w:tcW w:w="1800" w:type="dxa"/>
            <w:vAlign w:val="center"/>
          </w:tcPr>
          <w:p w:rsidR="005C7555" w:rsidRPr="000334AF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334AF"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94283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C9666A" w:rsidRDefault="005C7555" w:rsidP="00C36D66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:rsidR="005C7555" w:rsidRPr="00C9666A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94283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C9666A" w:rsidRDefault="005C7555" w:rsidP="00C36D66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:rsidR="005C7555" w:rsidRPr="00C9666A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94283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7915" w:type="dxa"/>
          </w:tcPr>
          <w:p w:rsidR="005C7555" w:rsidRPr="00942831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980" w:type="dxa"/>
          </w:tcPr>
          <w:p w:rsidR="005C7555" w:rsidRDefault="005C7555" w:rsidP="00C36D66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5804F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1800" w:type="dxa"/>
            <w:vAlign w:val="center"/>
          </w:tcPr>
          <w:p w:rsidR="005C7555" w:rsidRPr="005804F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414DF9" w:rsidTr="00C36D66">
        <w:tc>
          <w:tcPr>
            <w:tcW w:w="833" w:type="dxa"/>
            <w:gridSpan w:val="2"/>
          </w:tcPr>
          <w:p w:rsidR="005C7555" w:rsidRPr="00414DF9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7915" w:type="dxa"/>
          </w:tcPr>
          <w:p w:rsidR="005C7555" w:rsidRPr="00414DF9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4DF9">
              <w:rPr>
                <w:rFonts w:ascii="Times New Roman" w:hAnsi="Times New Roman" w:cs="Times New Roman"/>
              </w:rPr>
              <w:t>емонт кабинета руководителя</w:t>
            </w:r>
          </w:p>
        </w:tc>
        <w:tc>
          <w:tcPr>
            <w:tcW w:w="1980" w:type="dxa"/>
            <w:vAlign w:val="center"/>
          </w:tcPr>
          <w:p w:rsidR="005C7555" w:rsidRPr="00414DF9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414DF9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414DF9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DA586D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</w:tcPr>
          <w:p w:rsidR="005C7555" w:rsidRPr="00DA586D" w:rsidRDefault="005C7555" w:rsidP="00C36D66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C7555" w:rsidRPr="00032D33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3675" w:type="dxa"/>
            <w:gridSpan w:val="4"/>
          </w:tcPr>
          <w:p w:rsidR="005C7555" w:rsidRDefault="005C7555" w:rsidP="00C36D66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5C7555" w:rsidRDefault="005C7555" w:rsidP="00C36D66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5C7555" w:rsidRPr="00696591" w:rsidRDefault="005C7555" w:rsidP="00C36D66"/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915" w:type="dxa"/>
          </w:tcPr>
          <w:p w:rsidR="005C7555" w:rsidRPr="00D53DDC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98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  <w:tc>
          <w:tcPr>
            <w:tcW w:w="180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</w:tcPr>
          <w:p w:rsidR="005C7555" w:rsidRPr="00B772DE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696591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3675" w:type="dxa"/>
            <w:gridSpan w:val="4"/>
          </w:tcPr>
          <w:p w:rsidR="005C7555" w:rsidRDefault="005C7555" w:rsidP="00C36D66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5C7555" w:rsidRPr="00696591" w:rsidRDefault="005C7555" w:rsidP="00C36D66"/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915" w:type="dxa"/>
          </w:tcPr>
          <w:p w:rsidR="005C7555" w:rsidRPr="00696591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vAlign w:val="center"/>
          </w:tcPr>
          <w:p w:rsidR="005C7555" w:rsidRPr="00AA4784" w:rsidRDefault="005C7555" w:rsidP="00C36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7555" w:rsidRPr="00DA586D" w:rsidTr="00C36D66">
        <w:tc>
          <w:tcPr>
            <w:tcW w:w="833" w:type="dxa"/>
            <w:gridSpan w:val="2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</w:tcPr>
          <w:p w:rsidR="005C7555" w:rsidRPr="00B772DE" w:rsidRDefault="005C7555" w:rsidP="00C36D66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:rsidR="005C7555" w:rsidRPr="00B772DE" w:rsidRDefault="005C7555" w:rsidP="00C36D66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7555" w:rsidRPr="00800322" w:rsidRDefault="005C7555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5C7555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5C7555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555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555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555" w:rsidRPr="002A665B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7555" w:rsidRPr="002A665B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5C7555" w:rsidRPr="002A665B" w:rsidRDefault="005C755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C7555" w:rsidRPr="001913AC" w:rsidRDefault="005C755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5C7555" w:rsidRDefault="005C7555" w:rsidP="00570710">
      <w:pPr>
        <w:ind w:firstLine="0"/>
      </w:pPr>
    </w:p>
    <w:p w:rsidR="005C7555" w:rsidRDefault="005C7555" w:rsidP="00E15943">
      <w:pPr>
        <w:ind w:firstLine="0"/>
      </w:pPr>
    </w:p>
    <w:sectPr w:rsidR="005C7555" w:rsidSect="00A21BCC">
      <w:headerReference w:type="default" r:id="rId7"/>
      <w:headerReference w:type="first" r:id="rId8"/>
      <w:pgSz w:w="16838" w:h="11906" w:orient="landscape"/>
      <w:pgMar w:top="54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555" w:rsidRDefault="005C7555" w:rsidP="00517686">
      <w:r>
        <w:separator/>
      </w:r>
    </w:p>
  </w:endnote>
  <w:endnote w:type="continuationSeparator" w:id="0">
    <w:p w:rsidR="005C7555" w:rsidRDefault="005C7555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555" w:rsidRDefault="005C7555" w:rsidP="00517686">
      <w:r>
        <w:separator/>
      </w:r>
    </w:p>
  </w:footnote>
  <w:footnote w:type="continuationSeparator" w:id="0">
    <w:p w:rsidR="005C7555" w:rsidRDefault="005C7555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55" w:rsidRPr="00517686" w:rsidRDefault="005C7555">
    <w:pPr>
      <w:pStyle w:val="Header"/>
      <w:jc w:val="center"/>
      <w:rPr>
        <w:rFonts w:ascii="Times New Roman" w:hAnsi="Times New Roman"/>
        <w:sz w:val="28"/>
        <w:szCs w:val="28"/>
      </w:rPr>
    </w:pPr>
  </w:p>
  <w:p w:rsidR="005C7555" w:rsidRDefault="005C7555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5C7555" w:rsidRPr="00307D3B" w:rsidRDefault="005C7555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23A2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55" w:rsidRDefault="005C7555">
    <w:pPr>
      <w:pStyle w:val="Header"/>
      <w:jc w:val="center"/>
    </w:pPr>
  </w:p>
  <w:p w:rsidR="005C7555" w:rsidRDefault="005C7555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5C7555" w:rsidRPr="00307D3B" w:rsidRDefault="005C7555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23A2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0C8B"/>
    <w:rsid w:val="000958E8"/>
    <w:rsid w:val="000A185A"/>
    <w:rsid w:val="000B1CD5"/>
    <w:rsid w:val="000E0D46"/>
    <w:rsid w:val="000F1E43"/>
    <w:rsid w:val="0014411D"/>
    <w:rsid w:val="00151D92"/>
    <w:rsid w:val="001555E0"/>
    <w:rsid w:val="00160C32"/>
    <w:rsid w:val="00160F06"/>
    <w:rsid w:val="00163684"/>
    <w:rsid w:val="001913AC"/>
    <w:rsid w:val="00223A23"/>
    <w:rsid w:val="00231E0A"/>
    <w:rsid w:val="002352D1"/>
    <w:rsid w:val="00273B56"/>
    <w:rsid w:val="0028176D"/>
    <w:rsid w:val="002A665B"/>
    <w:rsid w:val="002C5B45"/>
    <w:rsid w:val="002D3AB3"/>
    <w:rsid w:val="002E72F5"/>
    <w:rsid w:val="00302D6C"/>
    <w:rsid w:val="00304C41"/>
    <w:rsid w:val="00307D3B"/>
    <w:rsid w:val="00321D4F"/>
    <w:rsid w:val="003322EB"/>
    <w:rsid w:val="00374A91"/>
    <w:rsid w:val="003914A4"/>
    <w:rsid w:val="003C4CD4"/>
    <w:rsid w:val="003D16CC"/>
    <w:rsid w:val="00414DF9"/>
    <w:rsid w:val="00442153"/>
    <w:rsid w:val="00455ADD"/>
    <w:rsid w:val="00465EE4"/>
    <w:rsid w:val="00476251"/>
    <w:rsid w:val="004B31E4"/>
    <w:rsid w:val="004C441D"/>
    <w:rsid w:val="004D3F68"/>
    <w:rsid w:val="004D578E"/>
    <w:rsid w:val="004F6143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B0CC2"/>
    <w:rsid w:val="005B5530"/>
    <w:rsid w:val="005C5B42"/>
    <w:rsid w:val="005C7555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6D1D"/>
    <w:rsid w:val="007D4E73"/>
    <w:rsid w:val="007D6017"/>
    <w:rsid w:val="00800322"/>
    <w:rsid w:val="008C3DC5"/>
    <w:rsid w:val="008E5535"/>
    <w:rsid w:val="00910664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21BCC"/>
    <w:rsid w:val="00A32F69"/>
    <w:rsid w:val="00A52464"/>
    <w:rsid w:val="00A970CB"/>
    <w:rsid w:val="00AA02C2"/>
    <w:rsid w:val="00AA4784"/>
    <w:rsid w:val="00AB2151"/>
    <w:rsid w:val="00AD7DE3"/>
    <w:rsid w:val="00AF430D"/>
    <w:rsid w:val="00B13C1E"/>
    <w:rsid w:val="00B20904"/>
    <w:rsid w:val="00B26513"/>
    <w:rsid w:val="00B40A40"/>
    <w:rsid w:val="00B73C78"/>
    <w:rsid w:val="00B754EB"/>
    <w:rsid w:val="00B76020"/>
    <w:rsid w:val="00B772DE"/>
    <w:rsid w:val="00BD00F0"/>
    <w:rsid w:val="00BD2290"/>
    <w:rsid w:val="00C36D66"/>
    <w:rsid w:val="00C41C87"/>
    <w:rsid w:val="00C80787"/>
    <w:rsid w:val="00C9666A"/>
    <w:rsid w:val="00CA3321"/>
    <w:rsid w:val="00CA48A1"/>
    <w:rsid w:val="00CC774C"/>
    <w:rsid w:val="00CE5076"/>
    <w:rsid w:val="00CF7C8F"/>
    <w:rsid w:val="00D2263B"/>
    <w:rsid w:val="00D53DDC"/>
    <w:rsid w:val="00D56FDB"/>
    <w:rsid w:val="00D62DE4"/>
    <w:rsid w:val="00D807EA"/>
    <w:rsid w:val="00D84FBC"/>
    <w:rsid w:val="00DA586D"/>
    <w:rsid w:val="00DA7326"/>
    <w:rsid w:val="00DC465B"/>
    <w:rsid w:val="00DF0981"/>
    <w:rsid w:val="00DF5CD0"/>
    <w:rsid w:val="00E04C3E"/>
    <w:rsid w:val="00E15943"/>
    <w:rsid w:val="00E264DC"/>
    <w:rsid w:val="00E428E8"/>
    <w:rsid w:val="00E675A1"/>
    <w:rsid w:val="00E9234B"/>
    <w:rsid w:val="00E94E39"/>
    <w:rsid w:val="00EB13FD"/>
    <w:rsid w:val="00ED0295"/>
    <w:rsid w:val="00EE6EFA"/>
    <w:rsid w:val="00EE7DCA"/>
    <w:rsid w:val="00F25BD6"/>
    <w:rsid w:val="00F541D5"/>
    <w:rsid w:val="00F6779C"/>
    <w:rsid w:val="00F75466"/>
    <w:rsid w:val="00FD1974"/>
    <w:rsid w:val="00FD1979"/>
    <w:rsid w:val="00FE489B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2</Pages>
  <Words>293</Words>
  <Characters>1676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76</cp:revision>
  <cp:lastPrinted>2015-10-30T12:31:00Z</cp:lastPrinted>
  <dcterms:created xsi:type="dcterms:W3CDTF">2014-07-17T06:37:00Z</dcterms:created>
  <dcterms:modified xsi:type="dcterms:W3CDTF">2020-03-11T05:23:00Z</dcterms:modified>
</cp:coreProperties>
</file>