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495" w:type="dxa"/>
        <w:tblLook w:val="04A0"/>
      </w:tblPr>
      <w:tblGrid>
        <w:gridCol w:w="4076"/>
      </w:tblGrid>
      <w:tr w:rsidR="00867400" w:rsidTr="00AE5B62">
        <w:tc>
          <w:tcPr>
            <w:tcW w:w="4076" w:type="dxa"/>
          </w:tcPr>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w:t>
            </w:r>
          </w:p>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p>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УТВЕРЖДЕНО</w:t>
            </w:r>
          </w:p>
          <w:p w:rsidR="00867400" w:rsidRDefault="00867400">
            <w:pPr>
              <w:shd w:val="clear" w:color="auto" w:fill="FFFFFF"/>
              <w:spacing w:after="0" w:line="240" w:lineRule="auto"/>
              <w:ind w:left="-103" w:right="-11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постановлением администрации</w:t>
            </w:r>
          </w:p>
          <w:p w:rsidR="00867400" w:rsidRDefault="00867400">
            <w:pPr>
              <w:shd w:val="clear" w:color="auto" w:fill="FFFFFF"/>
              <w:spacing w:after="0" w:line="240" w:lineRule="auto"/>
              <w:ind w:left="-103" w:right="-11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w:t>
            </w:r>
          </w:p>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sidR="00FD0901">
              <w:rPr>
                <w:rFonts w:ascii="Times New Roman" w:eastAsia="Times New Roman" w:hAnsi="Times New Roman"/>
                <w:sz w:val="28"/>
                <w:szCs w:val="28"/>
                <w:lang w:eastAsia="ru-RU"/>
              </w:rPr>
              <w:t xml:space="preserve">11.11.2022 </w:t>
            </w:r>
            <w:r>
              <w:rPr>
                <w:rFonts w:ascii="Times New Roman" w:eastAsia="Times New Roman" w:hAnsi="Times New Roman"/>
                <w:sz w:val="28"/>
                <w:szCs w:val="28"/>
                <w:lang w:eastAsia="ru-RU"/>
              </w:rPr>
              <w:t xml:space="preserve">№ </w:t>
            </w:r>
            <w:r w:rsidR="00FD0901">
              <w:rPr>
                <w:rFonts w:ascii="Times New Roman" w:eastAsia="Times New Roman" w:hAnsi="Times New Roman"/>
                <w:sz w:val="28"/>
                <w:szCs w:val="28"/>
                <w:lang w:eastAsia="ru-RU"/>
              </w:rPr>
              <w:t>232</w:t>
            </w:r>
          </w:p>
          <w:p w:rsidR="00867400" w:rsidRDefault="00867400">
            <w:pPr>
              <w:spacing w:after="0" w:line="240" w:lineRule="auto"/>
              <w:ind w:left="34" w:hanging="1"/>
              <w:jc w:val="right"/>
              <w:rPr>
                <w:rFonts w:ascii="Times New Roman" w:eastAsia="Times New Roman" w:hAnsi="Times New Roman"/>
                <w:sz w:val="28"/>
                <w:szCs w:val="28"/>
                <w:lang w:eastAsia="ru-RU"/>
              </w:rPr>
            </w:pPr>
          </w:p>
        </w:tc>
      </w:tr>
    </w:tbl>
    <w:p w:rsidR="00867400" w:rsidRDefault="00867400" w:rsidP="00867400">
      <w:pPr>
        <w:spacing w:after="0" w:line="240" w:lineRule="auto"/>
        <w:ind w:left="4876"/>
        <w:jc w:val="center"/>
        <w:rPr>
          <w:rFonts w:ascii="Times New Roman" w:hAnsi="Times New Roman" w:cs="Times New Roman"/>
          <w:b/>
          <w:sz w:val="28"/>
          <w:szCs w:val="28"/>
        </w:rPr>
      </w:pPr>
    </w:p>
    <w:p w:rsidR="00867400" w:rsidRDefault="00867400" w:rsidP="0086740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867400" w:rsidRDefault="00867400" w:rsidP="0086740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о порядке размещения нестационарных торговых объектов</w:t>
      </w:r>
      <w:r w:rsidR="00AE5B62">
        <w:rPr>
          <w:rFonts w:ascii="Times New Roman" w:hAnsi="Times New Roman" w:cs="Times New Roman"/>
          <w:b/>
          <w:sz w:val="28"/>
          <w:szCs w:val="28"/>
        </w:rPr>
        <w:t xml:space="preserve"> </w:t>
      </w:r>
      <w:r>
        <w:rPr>
          <w:rFonts w:ascii="Times New Roman" w:hAnsi="Times New Roman" w:cs="Times New Roman"/>
          <w:b/>
          <w:sz w:val="28"/>
          <w:szCs w:val="28"/>
        </w:rPr>
        <w:t xml:space="preserve">на территории </w:t>
      </w:r>
      <w:proofErr w:type="spellStart"/>
      <w:r>
        <w:rPr>
          <w:rFonts w:ascii="Times New Roman" w:eastAsia="Times New Roman" w:hAnsi="Times New Roman"/>
          <w:b/>
          <w:sz w:val="28"/>
          <w:szCs w:val="28"/>
          <w:lang w:eastAsia="ru-RU"/>
        </w:rPr>
        <w:t>Старотитаровского</w:t>
      </w:r>
      <w:proofErr w:type="spellEnd"/>
      <w:r>
        <w:rPr>
          <w:rFonts w:ascii="Times New Roman" w:eastAsia="Times New Roman" w:hAnsi="Times New Roman"/>
          <w:b/>
          <w:sz w:val="28"/>
          <w:szCs w:val="28"/>
          <w:lang w:eastAsia="ru-RU"/>
        </w:rPr>
        <w:t xml:space="preserve"> сельского</w:t>
      </w:r>
      <w:r>
        <w:rPr>
          <w:rFonts w:ascii="Times New Roman" w:hAnsi="Times New Roman" w:cs="Times New Roman"/>
          <w:b/>
          <w:sz w:val="28"/>
          <w:szCs w:val="28"/>
        </w:rPr>
        <w:t xml:space="preserve">  поселения Темрюкского района</w:t>
      </w:r>
    </w:p>
    <w:p w:rsidR="00867400" w:rsidRDefault="00867400" w:rsidP="00867400">
      <w:pPr>
        <w:spacing w:after="0" w:line="240" w:lineRule="auto"/>
        <w:jc w:val="both"/>
        <w:rPr>
          <w:rFonts w:ascii="Times New Roman" w:hAnsi="Times New Roman" w:cs="Times New Roman"/>
          <w:sz w:val="28"/>
          <w:szCs w:val="28"/>
        </w:rPr>
      </w:pPr>
    </w:p>
    <w:p w:rsidR="00867400" w:rsidRDefault="00867400" w:rsidP="00867400">
      <w:pPr>
        <w:numPr>
          <w:ilvl w:val="0"/>
          <w:numId w:val="1"/>
        </w:numPr>
        <w:spacing w:before="100" w:beforeAutospacing="1"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ОБЩИЕ ТРЕБОВАНИЯ К ОРГАНИЗАЦИИ РОЗНИЧНОЙ ТОРГОВЛИ С ИСПОЛЬЗОВАНИЕМ НЕСТАЦИОНАРНЫХ ТОРГОВЫХ ОБЪЕКТОВ</w:t>
      </w:r>
    </w:p>
    <w:p w:rsidR="00867400" w:rsidRDefault="00867400" w:rsidP="00867400">
      <w:pPr>
        <w:spacing w:before="100" w:beforeAutospacing="1" w:after="0" w:line="240" w:lineRule="auto"/>
        <w:contextualSpacing/>
        <w:rPr>
          <w:rFonts w:ascii="Times New Roman" w:eastAsia="Times New Roman" w:hAnsi="Times New Roman" w:cs="Times New Roman"/>
          <w:sz w:val="28"/>
          <w:szCs w:val="28"/>
          <w:lang w:eastAsia="ru-RU"/>
        </w:rPr>
      </w:pPr>
    </w:p>
    <w:p w:rsidR="00867400" w:rsidRDefault="00867400" w:rsidP="00867400">
      <w:pPr>
        <w:pStyle w:val="a4"/>
        <w:ind w:firstLine="360"/>
        <w:jc w:val="both"/>
        <w:rPr>
          <w:rFonts w:ascii="Times New Roman" w:hAnsi="Times New Roman" w:cs="Times New Roman"/>
          <w:sz w:val="28"/>
          <w:szCs w:val="28"/>
        </w:rPr>
      </w:pPr>
      <w:proofErr w:type="gramStart"/>
      <w:r>
        <w:rPr>
          <w:rFonts w:ascii="Times New Roman" w:hAnsi="Times New Roman" w:cs="Times New Roman"/>
          <w:sz w:val="28"/>
          <w:szCs w:val="28"/>
        </w:rPr>
        <w:t xml:space="preserve">1.1.Положение о порядке размещения нестационарных торговых объектов на территории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w:t>
      </w:r>
      <w:r>
        <w:rPr>
          <w:rFonts w:ascii="Times New Roman" w:hAnsi="Times New Roman" w:cs="Times New Roman"/>
          <w:sz w:val="28"/>
          <w:szCs w:val="28"/>
        </w:rPr>
        <w:t xml:space="preserve"> поселения  Темрюкского района (далее – Порядок размещения) разработано в соответствии с Гражданским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28 декабря 2009 года № 381-ФЗ «Об основах государственного регулирования торговой</w:t>
      </w:r>
      <w:proofErr w:type="gramEnd"/>
      <w:r>
        <w:rPr>
          <w:rFonts w:ascii="Times New Roman" w:hAnsi="Times New Roman" w:cs="Times New Roman"/>
          <w:sz w:val="28"/>
          <w:szCs w:val="28"/>
        </w:rPr>
        <w:t xml:space="preserve"> деятельности в Российской Федерации», Законом Российской Федерации от7февраля 1992 года № 2300-</w:t>
      </w:r>
      <w:r>
        <w:rPr>
          <w:rFonts w:ascii="Times New Roman" w:hAnsi="Times New Roman" w:cs="Times New Roman"/>
          <w:sz w:val="28"/>
          <w:szCs w:val="28"/>
          <w:lang w:val="en-US"/>
        </w:rPr>
        <w:t>I</w:t>
      </w:r>
      <w:r>
        <w:rPr>
          <w:rFonts w:ascii="Times New Roman" w:hAnsi="Times New Roman" w:cs="Times New Roman"/>
          <w:sz w:val="28"/>
          <w:szCs w:val="28"/>
        </w:rPr>
        <w:t xml:space="preserve"> «О защите прав потребителей», постановлением Правительства Российской Федерации от 29 сентября 2010 года № 772«Об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 </w:t>
      </w:r>
      <w:proofErr w:type="gramStart"/>
      <w:r w:rsidRPr="00AE5B62">
        <w:rPr>
          <w:rFonts w:ascii="Times New Roman" w:hAnsi="Times New Roman" w:cs="Times New Roman"/>
          <w:sz w:val="28"/>
          <w:szCs w:val="28"/>
        </w:rPr>
        <w:t>п</w:t>
      </w:r>
      <w:proofErr w:type="gramEnd"/>
      <w:r w:rsidR="00BE7BAA" w:rsidRPr="00AE5B62">
        <w:fldChar w:fldCharType="begin"/>
      </w:r>
      <w:r w:rsidRPr="00AE5B62">
        <w:instrText xml:space="preserve"> HYPERLINK "garantF1://12008380.0" </w:instrText>
      </w:r>
      <w:r w:rsidR="00BE7BAA" w:rsidRPr="00AE5B62">
        <w:fldChar w:fldCharType="separate"/>
      </w:r>
      <w:r w:rsidRPr="00AE5B62">
        <w:rPr>
          <w:rStyle w:val="a7"/>
          <w:rFonts w:ascii="Times New Roman" w:hAnsi="Times New Roman" w:cs="Times New Roman"/>
          <w:b w:val="0"/>
          <w:color w:val="auto"/>
          <w:sz w:val="28"/>
          <w:szCs w:val="28"/>
        </w:rPr>
        <w:t xml:space="preserve">остановлением Правительства Российской Федерации от 31декабря 2020 года № 2463 «Об утверждении Правил продажи по договору розничной купли-продажи, </w:t>
      </w:r>
      <w:proofErr w:type="gramStart"/>
      <w:r w:rsidRPr="00AE5B62">
        <w:rPr>
          <w:rStyle w:val="a7"/>
          <w:rFonts w:ascii="Times New Roman" w:hAnsi="Times New Roman" w:cs="Times New Roman"/>
          <w:b w:val="0"/>
          <w:color w:val="auto"/>
          <w:sz w:val="28"/>
          <w:szCs w:val="28"/>
        </w:rPr>
        <w:t>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некоторые акты Правительства Российской Федерации», Законом Краснодарского края  от 31 мая 200 года № 879-КЗ</w:t>
      </w:r>
      <w:r w:rsidR="00BE7BAA" w:rsidRPr="00AE5B62">
        <w:fldChar w:fldCharType="end"/>
      </w:r>
      <w:r w:rsidRPr="00AE5B62">
        <w:rPr>
          <w:rStyle w:val="a7"/>
          <w:rFonts w:ascii="Times New Roman" w:hAnsi="Times New Roman" w:cs="Times New Roman"/>
          <w:b w:val="0"/>
          <w:color w:val="auto"/>
          <w:sz w:val="28"/>
          <w:szCs w:val="28"/>
        </w:rPr>
        <w:t>« О государственной политике</w:t>
      </w:r>
      <w:proofErr w:type="gramEnd"/>
      <w:r w:rsidRPr="00AE5B62">
        <w:rPr>
          <w:rStyle w:val="a7"/>
          <w:rFonts w:ascii="Times New Roman" w:hAnsi="Times New Roman" w:cs="Times New Roman"/>
          <w:b w:val="0"/>
          <w:color w:val="auto"/>
          <w:sz w:val="28"/>
          <w:szCs w:val="28"/>
        </w:rPr>
        <w:t xml:space="preserve"> </w:t>
      </w:r>
      <w:proofErr w:type="gramStart"/>
      <w:r w:rsidRPr="00AE5B62">
        <w:rPr>
          <w:rStyle w:val="a7"/>
          <w:rFonts w:ascii="Times New Roman" w:hAnsi="Times New Roman" w:cs="Times New Roman"/>
          <w:b w:val="0"/>
          <w:color w:val="auto"/>
          <w:sz w:val="28"/>
          <w:szCs w:val="28"/>
        </w:rPr>
        <w:t>Краснодарского края в сфере торговой деятельности», п</w:t>
      </w:r>
      <w:r>
        <w:rPr>
          <w:rFonts w:ascii="Times New Roman" w:hAnsi="Times New Roman" w:cs="Times New Roman"/>
          <w:sz w:val="28"/>
          <w:szCs w:val="28"/>
        </w:rPr>
        <w:t xml:space="preserve">остановлением главы (губернатора) Краснодарского края от 11 ноября 2014 года № 1249 «Об утверждении Порядка разработки и </w:t>
      </w:r>
      <w:r>
        <w:rPr>
          <w:rFonts w:ascii="Times New Roman" w:hAnsi="Times New Roman" w:cs="Times New Roman"/>
          <w:sz w:val="28"/>
          <w:szCs w:val="28"/>
        </w:rPr>
        <w:lastRenderedPageBreak/>
        <w:t>утверждения органами местного самоуправления схем размещения нестационарных торговых объектов на территории Краснодарского края», постановлением администрации муниципального образования Темрюкский район от 13 октября 2020 года № 1616 «О внесении изменений в постановление администрации муниципального образования Темрюкский район от 25 марта</w:t>
      </w:r>
      <w:proofErr w:type="gramEnd"/>
      <w:r>
        <w:rPr>
          <w:rFonts w:ascii="Times New Roman" w:hAnsi="Times New Roman" w:cs="Times New Roman"/>
          <w:sz w:val="28"/>
          <w:szCs w:val="28"/>
        </w:rPr>
        <w:t xml:space="preserve"> 2020 года № 419 «О размещении нестационарных торговых объектов на территории муниципального образования Темрюкский район», Правилами благоустройства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w:t>
      </w:r>
      <w:r>
        <w:rPr>
          <w:rFonts w:ascii="Times New Roman" w:hAnsi="Times New Roman" w:cs="Times New Roman"/>
          <w:sz w:val="28"/>
          <w:szCs w:val="28"/>
        </w:rPr>
        <w:t xml:space="preserve">  поселения Темрюкского района.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 Целями Порядка размещения являются: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1)упорядочение размещения нестационарных торговых объектов в целях необходимости обеспечения населения достаточным количеством товаров различного ассортимента в соответствии с имеющимися потребностями, а также достижение нормативов минимальной обеспеченности населения площадью торговых объектов;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2)обеспечение единства требований к организации торговой деятельности при размещении нестационарных торговых объектов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3)соблюдение установленного внешнего архитектурного облика торговых объектов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4)формирование торговой инфраструктуры с учетом видов и типов торговых объектов, форм и способов торговли.</w:t>
      </w:r>
    </w:p>
    <w:p w:rsidR="00867400" w:rsidRDefault="00867400" w:rsidP="00867400">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1.3. </w:t>
      </w:r>
      <w:proofErr w:type="gramStart"/>
      <w:r>
        <w:rPr>
          <w:rFonts w:ascii="Times New Roman" w:hAnsi="Times New Roman" w:cs="Times New Roman"/>
          <w:sz w:val="28"/>
          <w:szCs w:val="28"/>
        </w:rPr>
        <w:t xml:space="preserve">Действие Порядка размещения распространяется на размещение нестационарных торговых объектов на земельных участках, в зданиях, строениях, сооружениях, находящихся в муниципальной собственности муниципального образования Темрюкский район,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и земельных участках, государственная собственность на которые не разграничена, в том числе на размещение  объектов  общественного  питания, и объекты по оказанию бытовых услуг, не связанные прочно с земельным  участком  вне  зависимости</w:t>
      </w:r>
      <w:proofErr w:type="gramEnd"/>
      <w:r>
        <w:rPr>
          <w:rFonts w:ascii="Times New Roman" w:hAnsi="Times New Roman" w:cs="Times New Roman"/>
          <w:sz w:val="28"/>
          <w:szCs w:val="28"/>
        </w:rPr>
        <w:t xml:space="preserve">  от  наличия  или  отсутствия подключения (технологического присоединения) к сетям  инженерно-технического обеспечения,  размещаемые  для  оказания  услуг общественного питания или бытовых услуг.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 Действие Порядка размещения, в части требований к организации розничной торговли с использованием нестационарных торговых объектов и развозной торговли, установленных разделами 2, 3 и 6, не распространяется: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на нестационарные торговые объекты, размещаемые в зданиях, строениях и сооружениях, а также объекты общественного питания и объекты по оказанию бытовых услуг, размещаемые в зданиях, строениях и сооружениях;</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2) на специально оборудованную, предназначенную для обслуживания потребителей, часть зала (открытую площадку), примыкающую к зданию, строению или сооружению, либо расположенную на расстоянии не более 5 </w:t>
      </w:r>
      <w:r>
        <w:rPr>
          <w:rFonts w:ascii="Times New Roman" w:hAnsi="Times New Roman" w:cs="Times New Roman"/>
          <w:sz w:val="28"/>
          <w:szCs w:val="28"/>
        </w:rPr>
        <w:lastRenderedPageBreak/>
        <w:t xml:space="preserve">метров  от  здания,  строения, сооружения,  в  котором  осуществляет  свою  деятельность  организация общественного  питания;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3) на отношения, связанные с временным размещением нестационарных торговых объектов при проведении массовых праздничных,  общественно-политических, культурно-массовых и спортивно-массовых мероприятий, проводимых по решению  органов  государственной  власти  субъектов Российской Федерации, администрации муниципального образования Темрюкский район,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либо  согласованных с ними в установленном порядке;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на отношения, связанные с временным размещением нестационарных торговых объектов на ярмарках.</w:t>
      </w:r>
    </w:p>
    <w:p w:rsidR="00867400" w:rsidRDefault="00867400" w:rsidP="00867400">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1.5. </w:t>
      </w:r>
      <w:proofErr w:type="gramStart"/>
      <w:r>
        <w:rPr>
          <w:rFonts w:ascii="Times New Roman" w:hAnsi="Times New Roman" w:cs="Times New Roman"/>
          <w:sz w:val="28"/>
          <w:szCs w:val="28"/>
        </w:rPr>
        <w:t xml:space="preserve">Порядок размещения на земельных участках, находящихся в частной собственности, устанавливается собственником земельного участка с учетом требований, определенных законодательством Российской Федерации, Правилами благоустройства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и в соответствии с установленным внешним архитектурным обликом сложившейся застройки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по согласованию с отделом перспективного развития, архитектуры и градостроительства  администрации муниципального образования Темрюкский район.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1.6. </w:t>
      </w:r>
      <w:proofErr w:type="gramStart"/>
      <w:r>
        <w:rPr>
          <w:rFonts w:ascii="Times New Roman" w:hAnsi="Times New Roman" w:cs="Times New Roman"/>
          <w:sz w:val="28"/>
          <w:szCs w:val="28"/>
        </w:rPr>
        <w:t xml:space="preserve">Осуществление торговой деятельности, оказание услуг вне стационарных торговых объектов, а также вне мест размещения нестационарных торговых объектов согласно Схеме размещения нестационарных торговых объектов (далее - Схема), вне мест организации рынков, ярмарок и иных специально отведённых в соответствии с законодательством Российской Федерации, законодательством Краснодарского края, правовыми актами администрации муниципального образования Темрюкский район,  </w:t>
      </w:r>
      <w:proofErr w:type="spellStart"/>
      <w:r>
        <w:rPr>
          <w:rFonts w:ascii="Times New Roman" w:hAnsi="Times New Roman" w:cs="Times New Roman"/>
          <w:sz w:val="28"/>
          <w:szCs w:val="28"/>
        </w:rPr>
        <w:t>Стаотитаровского</w:t>
      </w:r>
      <w:proofErr w:type="spellEnd"/>
      <w:r>
        <w:rPr>
          <w:rFonts w:ascii="Times New Roman" w:hAnsi="Times New Roman" w:cs="Times New Roman"/>
          <w:sz w:val="28"/>
          <w:szCs w:val="28"/>
        </w:rPr>
        <w:t xml:space="preserve"> сельского  поселения Темрюкского района для этого мест не допускается.</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1.7. </w:t>
      </w:r>
      <w:proofErr w:type="gramStart"/>
      <w:r>
        <w:rPr>
          <w:rFonts w:ascii="Times New Roman" w:hAnsi="Times New Roman" w:cs="Times New Roman"/>
          <w:sz w:val="28"/>
          <w:szCs w:val="28"/>
        </w:rPr>
        <w:t>Розничная торговля через нестационарные торговые объекты (в  том  числе  размещение которых планируется на земельных участках, находящихся в  собственности  граждан  или юридических  лиц) осуществляется юридическими лицами и индивидуальными предпринимателями в соответствии со Схемой, подготавливаемой  администрацией муниципального образования Темрюкский район в соответствии с постановлением главы администрации (губернатора) Краснодарского края от 11 ноября 2014 года № 1249«Об утверждении Порядка разработки и утверждения органами</w:t>
      </w:r>
      <w:proofErr w:type="gramEnd"/>
      <w:r>
        <w:rPr>
          <w:rFonts w:ascii="Times New Roman" w:hAnsi="Times New Roman" w:cs="Times New Roman"/>
          <w:sz w:val="28"/>
          <w:szCs w:val="28"/>
        </w:rPr>
        <w:t xml:space="preserve"> местного самоуправления схем размещения нестационарных торговых объектов на территории Краснодарского края» на основании предложений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1.8. Розничная торговля с использованием нестационарных торговых объектов на землях или земельных участках, находящихся в государственной или муниципальной собственности, осуществляется юридическими лицами и </w:t>
      </w:r>
      <w:r>
        <w:rPr>
          <w:rFonts w:ascii="Times New Roman" w:hAnsi="Times New Roman" w:cs="Times New Roman"/>
          <w:sz w:val="28"/>
          <w:szCs w:val="28"/>
        </w:rPr>
        <w:lastRenderedPageBreak/>
        <w:t>индивидуальными предпринимателями на основании договора на размещение нестационарного торгового объекта (далее - Договор).</w:t>
      </w:r>
    </w:p>
    <w:p w:rsidR="00867400" w:rsidRDefault="00867400" w:rsidP="00867400">
      <w:pPr>
        <w:shd w:val="clear" w:color="auto" w:fill="FFFFFF"/>
        <w:spacing w:after="0" w:line="240" w:lineRule="auto"/>
        <w:ind w:firstLine="708"/>
        <w:jc w:val="both"/>
        <w:rPr>
          <w:rFonts w:ascii="Times New Roman" w:eastAsia="Times New Roman" w:hAnsi="Times New Roman"/>
          <w:bCs/>
          <w:sz w:val="28"/>
          <w:szCs w:val="28"/>
          <w:lang w:eastAsia="ru-RU"/>
        </w:rPr>
      </w:pPr>
      <w:r>
        <w:rPr>
          <w:rFonts w:ascii="Times New Roman" w:hAnsi="Times New Roman" w:cs="Times New Roman"/>
          <w:sz w:val="28"/>
          <w:szCs w:val="28"/>
        </w:rPr>
        <w:t>Договоры заключаются на условиях, предусмотренных разделом 6 Порядка размещения</w:t>
      </w:r>
      <w:r>
        <w:rPr>
          <w:rFonts w:ascii="Times New Roman" w:eastAsia="Times New Roman" w:hAnsi="Times New Roman"/>
          <w:bCs/>
          <w:sz w:val="28"/>
          <w:szCs w:val="28"/>
          <w:lang w:eastAsia="ru-RU"/>
        </w:rPr>
        <w:t>.</w:t>
      </w:r>
    </w:p>
    <w:p w:rsidR="00867400" w:rsidRDefault="00867400" w:rsidP="00867400">
      <w:pPr>
        <w:shd w:val="clear" w:color="auto" w:fill="FFFFFF"/>
        <w:spacing w:after="0" w:line="240" w:lineRule="auto"/>
        <w:ind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 Договор могут быть включены дополнительные условия, не противоречащие требованиям действующего законодательства Российской Федерации.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1.9.Требования к внешнему виду, к предельным габаритам и площади нестационарных торговых объектов утверждаются муниципальными нормативными правовыми актами муниципального образования Темрюкский район по согласованию с администрацией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размещение нестационарного торгового объекта препятствует проведению ремонтных, аварийно-спасательных и аварийно-восстановительных работ, такой нестационарный торговый объект подлежит временному перемещению на иное компенсационное место (пункт 1.10 раздела 1 Порядка размещения), на весь период проведения указанных работ.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1.10. </w:t>
      </w:r>
      <w:proofErr w:type="gramStart"/>
      <w:r>
        <w:rPr>
          <w:rFonts w:ascii="Times New Roman" w:hAnsi="Times New Roman" w:cs="Times New Roman"/>
          <w:sz w:val="28"/>
          <w:szCs w:val="28"/>
        </w:rPr>
        <w:t>В  случае  исключения  места  размещения  нестационарного  торгового объекта из Схемы при  возникновении  оснований, предусмотренных пунктом 2.5 раздела 2 Порядка размещения,  в  соответствии  с  которыми  не допускается  включение  в  Схему  соответствующего  места  размещения  нестационарного торгового объекта,  юридическому  лицу  или  индивидуальному предпринимателю предоставляется право  на  осуществление  торговой деятельности  в  компенсационном  месте  в  пределах  срока  действия договора  на  размещение нестационарного торгового объекта  или</w:t>
      </w:r>
      <w:proofErr w:type="gramEnd"/>
      <w:r>
        <w:rPr>
          <w:rFonts w:ascii="Times New Roman" w:hAnsi="Times New Roman" w:cs="Times New Roman"/>
          <w:sz w:val="28"/>
          <w:szCs w:val="28"/>
        </w:rPr>
        <w:t xml:space="preserve">  договора,  предусматривающего  передачу нестационарного торгового объекта, находящегося в государственной или муниципальной собственности, во  владение и пользование, если  Схемой  предусмотрено  такое  компенсационное место.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Компенсационным местом признается: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место  размещения  нестационарного  торгового  объекта,  в  отношении  которого  стартовая  цена торгов  на  право  заключения  договора  на  размещение  не  превышает стартовую  цену  торгов  на  право  заключения  договора  на  размещение, заключенного  в  отношении  места  размещения  нестационарных торговых  объектов,  исключенного  из  Схемы,  при  условии,  если  такое  место  размещения сопоставимо  по  местоположению  и  площади  с  местом  размещения, исключенным  из  Схемы,  и  если  в отношении</w:t>
      </w:r>
      <w:proofErr w:type="gramEnd"/>
      <w:r>
        <w:rPr>
          <w:rFonts w:ascii="Times New Roman" w:hAnsi="Times New Roman" w:cs="Times New Roman"/>
          <w:sz w:val="28"/>
          <w:szCs w:val="28"/>
        </w:rPr>
        <w:t xml:space="preserve"> такого места размещения на дату  указанного исключения не заключен договор на размещение.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течение пятнадцати календарных дней со дня исключения места размещения  нестационарного  торгового  объекта  из Схемы  с  юридическим  лицом  или индивидуальным  предпринимателем,  с  которым  заключен  договор  на размещение  в  отношении  места  размещения  нестационарного торгового объекта, исключенного из Схемы,  или  договор,  </w:t>
      </w:r>
      <w:r>
        <w:rPr>
          <w:rFonts w:ascii="Times New Roman" w:hAnsi="Times New Roman" w:cs="Times New Roman"/>
          <w:sz w:val="28"/>
          <w:szCs w:val="28"/>
        </w:rPr>
        <w:lastRenderedPageBreak/>
        <w:t>предусматривающий  передачу нестационарного торгового объекта, находящегося в государственной или муниципальной собственности, во владение и  пользование, заключенный в  отношении  нестационарного  торгового  объекта</w:t>
      </w:r>
      <w:proofErr w:type="gramEnd"/>
      <w:r>
        <w:rPr>
          <w:rFonts w:ascii="Times New Roman" w:hAnsi="Times New Roman" w:cs="Times New Roman"/>
          <w:sz w:val="28"/>
          <w:szCs w:val="28"/>
        </w:rPr>
        <w:t xml:space="preserve">,  расположенного  в месте  размещения,  исключенном  из  Схемы,  заключается  с  его  согласия  дополнительное  соглашение  к соответствующему  договору,  предусматривающее  право  осуществления торговой  деятельности  в  компенсационном  месте  (компенсационных местах)  согласно Порядку размещения.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Схеме могут предусматриваться дополнительные компенсационные места, которые не предоставляются посредством проведения торгов и являются гарантией обеспечения прав хозяйствующих субъектов, при наступлении обстоятельств, обуславливающих право последних на получение такого места, и стартовая  цена которых  на  право  заключения  </w:t>
      </w:r>
      <w:proofErr w:type="gramStart"/>
      <w:r>
        <w:rPr>
          <w:rFonts w:ascii="Times New Roman" w:hAnsi="Times New Roman" w:cs="Times New Roman"/>
          <w:sz w:val="28"/>
          <w:szCs w:val="28"/>
        </w:rPr>
        <w:t>договора</w:t>
      </w:r>
      <w:proofErr w:type="gramEnd"/>
      <w:r>
        <w:rPr>
          <w:rFonts w:ascii="Times New Roman" w:hAnsi="Times New Roman" w:cs="Times New Roman"/>
          <w:sz w:val="28"/>
          <w:szCs w:val="28"/>
        </w:rPr>
        <w:t xml:space="preserve">  на  размещение  не  превышает стартовую  цену  торгов  на  право  заключения  договора  на  размещение на аналогичное место, заключенного  в  отношении  места размещения  нестационарного торгового  объекта, подлежащего компенсации.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1.11. Допускается размещение нестационарных торговых объектов без проведения аукциона: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в дни проведения праздничных, общественно-политических, спортивных и культурно-зрелищных мероприятий, имеющих краткосрочный характер (от 1 до 5 дней) в соответствии с разделом 4 Порядка размещения;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2) посредством предоставления муниципальных преференций в соответствии с разделом 5 Порядка размещения.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eastAsia="ru-RU"/>
        </w:rPr>
        <w:t xml:space="preserve">1.12. </w:t>
      </w:r>
      <w:r>
        <w:rPr>
          <w:rFonts w:ascii="Times New Roman" w:hAnsi="Times New Roman" w:cs="Times New Roman"/>
          <w:sz w:val="28"/>
          <w:szCs w:val="28"/>
        </w:rPr>
        <w:t>Для целей Порядка размещения используются следующие основные понятия: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торговая деятельность (торговля) – вид предпринимательской деятельности, связанный с приобретением и продажей товаров;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розничная торговля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w:t>
      </w:r>
    </w:p>
    <w:p w:rsidR="00867400" w:rsidRDefault="00867400" w:rsidP="0086740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деятельности;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хозяйствующий субъект – юридические лица и индивидуальные предприниматели, осуществляющие розничную торговлю, оказание услуг, зарегистрированные в установленном законом порядке;</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торговый объект</w:t>
      </w:r>
      <w:r>
        <w:rPr>
          <w:rFonts w:ascii="Times New Roman" w:hAnsi="Times New Roman" w:cs="Times New Roman"/>
          <w:sz w:val="28"/>
          <w:szCs w:val="28"/>
        </w:rPr>
        <w:t xml:space="preserve"> - здание или часть здания, строение или часть строения, сооружение или часть сооружения, специально оснащенные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продаже товаров;</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нестационарная торговая сеть</w:t>
      </w:r>
      <w:r>
        <w:rPr>
          <w:rFonts w:ascii="Times New Roman" w:hAnsi="Times New Roman" w:cs="Times New Roman"/>
          <w:sz w:val="28"/>
          <w:szCs w:val="28"/>
        </w:rPr>
        <w:t xml:space="preserve"> – торговая сеть, включающая в себя нестационарные торговые объекты;</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нестационарный торговый объект</w:t>
      </w:r>
      <w:r>
        <w:rPr>
          <w:rFonts w:ascii="Times New Roman" w:hAnsi="Times New Roman" w:cs="Times New Roman"/>
          <w:sz w:val="28"/>
          <w:szCs w:val="28"/>
        </w:rPr>
        <w:t xml:space="preserve"> – торговый объект, представляющий собой временное сооружение или временную конструкцию, </w:t>
      </w:r>
      <w:r>
        <w:rPr>
          <w:rFonts w:ascii="Times New Roman" w:hAnsi="Times New Roman" w:cs="Times New Roman"/>
          <w:sz w:val="28"/>
          <w:szCs w:val="28"/>
        </w:rPr>
        <w:lastRenderedPageBreak/>
        <w:t>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867400" w:rsidRDefault="00867400" w:rsidP="00867400">
      <w:pPr>
        <w:spacing w:after="0" w:line="240" w:lineRule="auto"/>
        <w:ind w:firstLine="708"/>
        <w:jc w:val="both"/>
        <w:rPr>
          <w:rFonts w:ascii="Times New Roman" w:hAnsi="Times New Roman" w:cs="Times New Roman"/>
          <w:sz w:val="28"/>
          <w:szCs w:val="28"/>
        </w:rPr>
      </w:pPr>
      <w:proofErr w:type="spellStart"/>
      <w:proofErr w:type="gramStart"/>
      <w:r>
        <w:rPr>
          <w:rStyle w:val="a6"/>
          <w:rFonts w:ascii="Times New Roman" w:hAnsi="Times New Roman" w:cs="Times New Roman"/>
          <w:sz w:val="28"/>
          <w:szCs w:val="28"/>
        </w:rPr>
        <w:t>автомагазин</w:t>
      </w:r>
      <w:proofErr w:type="spellEnd"/>
      <w:r>
        <w:rPr>
          <w:rStyle w:val="a6"/>
          <w:rFonts w:ascii="Times New Roman" w:hAnsi="Times New Roman" w:cs="Times New Roman"/>
          <w:sz w:val="28"/>
          <w:szCs w:val="28"/>
        </w:rPr>
        <w:t xml:space="preserve"> (торговый автофургон, автолавка)</w:t>
      </w:r>
      <w:r>
        <w:rPr>
          <w:rFonts w:ascii="Times New Roman" w:hAnsi="Times New Roman" w:cs="Times New Roman"/>
          <w:sz w:val="28"/>
          <w:szCs w:val="28"/>
        </w:rPr>
        <w:t xml:space="preserve">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 (</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rPr>
        <w:t>) осуществляют предложение товаров, их отпуск и расчет с покупателями;</w:t>
      </w:r>
      <w:proofErr w:type="gramEnd"/>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торговый автомат (</w:t>
      </w:r>
      <w:proofErr w:type="spellStart"/>
      <w:r>
        <w:rPr>
          <w:rStyle w:val="a6"/>
          <w:rFonts w:ascii="Times New Roman" w:hAnsi="Times New Roman" w:cs="Times New Roman"/>
          <w:sz w:val="28"/>
          <w:szCs w:val="28"/>
        </w:rPr>
        <w:t>вендинговый</w:t>
      </w:r>
      <w:proofErr w:type="spellEnd"/>
      <w:r>
        <w:rPr>
          <w:rStyle w:val="a6"/>
          <w:rFonts w:ascii="Times New Roman" w:hAnsi="Times New Roman" w:cs="Times New Roman"/>
          <w:sz w:val="28"/>
          <w:szCs w:val="28"/>
        </w:rPr>
        <w:t xml:space="preserve"> автомат)</w:t>
      </w:r>
      <w:r>
        <w:rPr>
          <w:rFonts w:ascii="Times New Roman" w:hAnsi="Times New Roman" w:cs="Times New Roman"/>
          <w:sz w:val="28"/>
          <w:szCs w:val="28"/>
        </w:rPr>
        <w:t xml:space="preserve">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автоцистерна</w:t>
      </w:r>
      <w:r>
        <w:rPr>
          <w:rFonts w:ascii="Times New Roman" w:hAnsi="Times New Roman" w:cs="Times New Roman"/>
          <w:sz w:val="28"/>
          <w:szCs w:val="28"/>
        </w:rPr>
        <w:t xml:space="preserve"> –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другим), живой рыбой и другими гидробионтами (ракообразными, моллюсками и прочими);</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торговый павильон</w:t>
      </w:r>
      <w:r>
        <w:rPr>
          <w:rFonts w:ascii="Times New Roman" w:hAnsi="Times New Roman" w:cs="Times New Roman"/>
          <w:sz w:val="28"/>
          <w:szCs w:val="28"/>
        </w:rPr>
        <w:t xml:space="preserve">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имеющий торговый зал и рассчитанное на одно или несколько рабочих мест продавцов. Павильон может иметь помещения для хранения товарного запаса;</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киоск</w:t>
      </w:r>
      <w:r>
        <w:rPr>
          <w:rFonts w:ascii="Times New Roman" w:hAnsi="Times New Roman" w:cs="Times New Roman"/>
          <w:sz w:val="28"/>
          <w:szCs w:val="28"/>
        </w:rPr>
        <w:t xml:space="preserve">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объект оказания услуг общественного питания</w:t>
      </w:r>
      <w:r>
        <w:rPr>
          <w:rFonts w:ascii="Times New Roman" w:hAnsi="Times New Roman" w:cs="Times New Roman"/>
          <w:sz w:val="28"/>
          <w:szCs w:val="28"/>
        </w:rPr>
        <w:t xml:space="preserve"> – нестационарный объект, используемый юридическим лицом или индивидуальным предпринимателем для оказания услуг </w:t>
      </w:r>
      <w:r>
        <w:rPr>
          <w:rFonts w:ascii="Times New Roman" w:hAnsi="Times New Roman" w:cs="Times New Roman"/>
          <w:bCs/>
          <w:sz w:val="28"/>
          <w:szCs w:val="28"/>
        </w:rPr>
        <w:t>общественного питания</w:t>
      </w:r>
      <w:r>
        <w:rPr>
          <w:rFonts w:ascii="Times New Roman" w:hAnsi="Times New Roman" w:cs="Times New Roman"/>
          <w:sz w:val="28"/>
          <w:szCs w:val="28"/>
        </w:rPr>
        <w:t xml:space="preserve">, при использовании полуфабрикатов высокой степени готовности, создания условий для потребления и реализации продукции </w:t>
      </w:r>
      <w:r>
        <w:rPr>
          <w:rFonts w:ascii="Times New Roman" w:hAnsi="Times New Roman" w:cs="Times New Roman"/>
          <w:bCs/>
          <w:sz w:val="28"/>
          <w:szCs w:val="28"/>
        </w:rPr>
        <w:t>общественного питания</w:t>
      </w:r>
      <w:r>
        <w:rPr>
          <w:rFonts w:ascii="Times New Roman" w:hAnsi="Times New Roman" w:cs="Times New Roman"/>
          <w:sz w:val="28"/>
          <w:szCs w:val="28"/>
        </w:rPr>
        <w:t xml:space="preserve"> и покупных товаров в месте его размещения; </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торговая палатка</w:t>
      </w:r>
      <w:r>
        <w:rPr>
          <w:rFonts w:ascii="Times New Roman" w:hAnsi="Times New Roman" w:cs="Times New Roman"/>
          <w:sz w:val="28"/>
          <w:szCs w:val="28"/>
        </w:rPr>
        <w:t xml:space="preserve"> – нестационарный торговый объект, представляющий собой оснащенную прилавком </w:t>
      </w:r>
      <w:proofErr w:type="spellStart"/>
      <w:r>
        <w:rPr>
          <w:rFonts w:ascii="Times New Roman" w:hAnsi="Times New Roman" w:cs="Times New Roman"/>
          <w:sz w:val="28"/>
          <w:szCs w:val="28"/>
        </w:rPr>
        <w:t>легковозводимую</w:t>
      </w:r>
      <w:proofErr w:type="spellEnd"/>
      <w:r>
        <w:rPr>
          <w:rFonts w:ascii="Times New Roman" w:hAnsi="Times New Roman" w:cs="Times New Roman"/>
          <w:sz w:val="28"/>
          <w:szCs w:val="28"/>
        </w:rPr>
        <w:t xml:space="preserve">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867400" w:rsidRDefault="00867400" w:rsidP="00867400">
      <w:pPr>
        <w:spacing w:after="0" w:line="240" w:lineRule="auto"/>
        <w:ind w:firstLine="708"/>
        <w:jc w:val="both"/>
        <w:rPr>
          <w:rFonts w:ascii="Times New Roman" w:hAnsi="Times New Roman" w:cs="Times New Roman"/>
          <w:sz w:val="28"/>
          <w:szCs w:val="28"/>
        </w:rPr>
      </w:pPr>
      <w:proofErr w:type="spellStart"/>
      <w:r>
        <w:rPr>
          <w:rStyle w:val="a6"/>
          <w:rFonts w:ascii="Times New Roman" w:hAnsi="Times New Roman" w:cs="Times New Roman"/>
          <w:sz w:val="28"/>
          <w:szCs w:val="28"/>
        </w:rPr>
        <w:t>бахчевый</w:t>
      </w:r>
      <w:proofErr w:type="spellEnd"/>
      <w:r>
        <w:rPr>
          <w:rStyle w:val="a6"/>
          <w:rFonts w:ascii="Times New Roman" w:hAnsi="Times New Roman" w:cs="Times New Roman"/>
          <w:sz w:val="28"/>
          <w:szCs w:val="28"/>
        </w:rPr>
        <w:t xml:space="preserve"> развал</w:t>
      </w:r>
      <w:r>
        <w:rPr>
          <w:rFonts w:ascii="Times New Roman" w:hAnsi="Times New Roman" w:cs="Times New Roman"/>
          <w:sz w:val="28"/>
          <w:szCs w:val="28"/>
        </w:rPr>
        <w:t xml:space="preserve"> – нестационарный торговый объект, представляющий собой специально оборудованную временную конструкцию </w:t>
      </w:r>
      <w:r>
        <w:rPr>
          <w:rFonts w:ascii="Times New Roman" w:hAnsi="Times New Roman" w:cs="Times New Roman"/>
          <w:sz w:val="28"/>
          <w:szCs w:val="28"/>
        </w:rPr>
        <w:lastRenderedPageBreak/>
        <w:t>в виде обособленной открытой площадки или установленной торговой палатки, предназначенный для продажи сезонных бахчевых культур;</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ёлочный базар</w:t>
      </w:r>
      <w:r>
        <w:rPr>
          <w:rFonts w:ascii="Times New Roman" w:hAnsi="Times New Roman" w:cs="Times New Roman"/>
          <w:sz w:val="28"/>
          <w:szCs w:val="28"/>
        </w:rPr>
        <w:t xml:space="preserve"> –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rsidR="00867400" w:rsidRPr="00FC0BCB" w:rsidRDefault="00867400" w:rsidP="00867400">
      <w:pPr>
        <w:spacing w:after="0" w:line="240" w:lineRule="auto"/>
        <w:ind w:firstLine="708"/>
        <w:jc w:val="both"/>
        <w:rPr>
          <w:rStyle w:val="a6"/>
          <w:b w:val="0"/>
          <w:bCs w:val="0"/>
        </w:rPr>
      </w:pPr>
      <w:proofErr w:type="gramStart"/>
      <w:r>
        <w:rPr>
          <w:rStyle w:val="a6"/>
          <w:rFonts w:ascii="Times New Roman" w:hAnsi="Times New Roman" w:cs="Times New Roman"/>
          <w:sz w:val="28"/>
          <w:szCs w:val="28"/>
        </w:rPr>
        <w:t xml:space="preserve">мобильный  торговый  объект  -  </w:t>
      </w:r>
      <w:r w:rsidRPr="00FC0BCB">
        <w:rPr>
          <w:rStyle w:val="a6"/>
          <w:rFonts w:ascii="Times New Roman" w:hAnsi="Times New Roman" w:cs="Times New Roman"/>
          <w:b w:val="0"/>
          <w:sz w:val="28"/>
          <w:szCs w:val="28"/>
        </w:rPr>
        <w:t xml:space="preserve">торговый  объект, представляющий  собой  транспортное  средство,  включая  механические транспортные  средства  и  транспортные  средства,  предназначенные  для движения в  составе с механическими  транспортными средствами (в том числе автомобили, автолавки, </w:t>
      </w:r>
      <w:proofErr w:type="spellStart"/>
      <w:r w:rsidRPr="00FC0BCB">
        <w:rPr>
          <w:rStyle w:val="a6"/>
          <w:rFonts w:ascii="Times New Roman" w:hAnsi="Times New Roman" w:cs="Times New Roman"/>
          <w:b w:val="0"/>
          <w:sz w:val="28"/>
          <w:szCs w:val="28"/>
        </w:rPr>
        <w:t>автомагазины</w:t>
      </w:r>
      <w:proofErr w:type="spellEnd"/>
      <w:r w:rsidRPr="00FC0BCB">
        <w:rPr>
          <w:rStyle w:val="a6"/>
          <w:rFonts w:ascii="Times New Roman" w:hAnsi="Times New Roman" w:cs="Times New Roman"/>
          <w:b w:val="0"/>
          <w:sz w:val="28"/>
          <w:szCs w:val="28"/>
        </w:rPr>
        <w:t xml:space="preserve">, автоприцепы, автоцистерны, </w:t>
      </w:r>
      <w:proofErr w:type="spellStart"/>
      <w:r w:rsidRPr="00FC0BCB">
        <w:rPr>
          <w:rStyle w:val="a6"/>
          <w:rFonts w:ascii="Times New Roman" w:hAnsi="Times New Roman" w:cs="Times New Roman"/>
          <w:b w:val="0"/>
          <w:sz w:val="28"/>
          <w:szCs w:val="28"/>
        </w:rPr>
        <w:t>мототранспортные</w:t>
      </w:r>
      <w:proofErr w:type="spellEnd"/>
      <w:r w:rsidRPr="00FC0BCB">
        <w:rPr>
          <w:rStyle w:val="a6"/>
          <w:rFonts w:ascii="Times New Roman" w:hAnsi="Times New Roman" w:cs="Times New Roman"/>
          <w:b w:val="0"/>
          <w:sz w:val="28"/>
          <w:szCs w:val="28"/>
        </w:rPr>
        <w:t xml:space="preserve">  средства),  а  также  велосипеды,  специально оснащенное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продаже  товаров, используемое</w:t>
      </w:r>
      <w:proofErr w:type="gramEnd"/>
      <w:r w:rsidRPr="00FC0BCB">
        <w:rPr>
          <w:rStyle w:val="a6"/>
          <w:rFonts w:ascii="Times New Roman" w:hAnsi="Times New Roman" w:cs="Times New Roman"/>
          <w:b w:val="0"/>
          <w:sz w:val="28"/>
          <w:szCs w:val="28"/>
        </w:rPr>
        <w:t xml:space="preserve"> для осуществления развозной торговли;</w:t>
      </w:r>
    </w:p>
    <w:p w:rsidR="00867400" w:rsidRDefault="00867400" w:rsidP="00867400">
      <w:pPr>
        <w:spacing w:after="0" w:line="240" w:lineRule="auto"/>
        <w:ind w:firstLine="708"/>
        <w:jc w:val="both"/>
      </w:pPr>
      <w:r>
        <w:rPr>
          <w:rStyle w:val="a6"/>
          <w:rFonts w:ascii="Times New Roman" w:hAnsi="Times New Roman" w:cs="Times New Roman"/>
          <w:sz w:val="28"/>
          <w:szCs w:val="28"/>
        </w:rPr>
        <w:t>торговая галерея</w:t>
      </w:r>
      <w:r>
        <w:rPr>
          <w:rFonts w:ascii="Times New Roman" w:hAnsi="Times New Roman" w:cs="Times New Roman"/>
          <w:sz w:val="28"/>
          <w:szCs w:val="28"/>
        </w:rPr>
        <w:t xml:space="preserve"> –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w:t>
      </w:r>
      <w:proofErr w:type="spellStart"/>
      <w:r>
        <w:rPr>
          <w:rFonts w:ascii="Times New Roman" w:hAnsi="Times New Roman" w:cs="Times New Roman"/>
          <w:sz w:val="28"/>
          <w:szCs w:val="28"/>
        </w:rPr>
        <w:t>светопрозрачной</w:t>
      </w:r>
      <w:proofErr w:type="spellEnd"/>
      <w:r>
        <w:rPr>
          <w:rFonts w:ascii="Times New Roman" w:hAnsi="Times New Roman" w:cs="Times New Roman"/>
          <w:sz w:val="28"/>
          <w:szCs w:val="28"/>
        </w:rPr>
        <w:t xml:space="preserve"> кровлей, не несущей теплоизоляционную функцию;</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иные нестационарные  услуги развлекательного характера, платежные терминалы, объекты оказания социально-значимых бытовых услуг;</w:t>
      </w:r>
    </w:p>
    <w:p w:rsidR="00867400" w:rsidRDefault="00867400" w:rsidP="00867400">
      <w:pPr>
        <w:spacing w:after="0" w:line="240" w:lineRule="auto"/>
        <w:ind w:firstLine="708"/>
        <w:jc w:val="both"/>
        <w:rPr>
          <w:rFonts w:ascii="Times New Roman" w:hAnsi="Times New Roman" w:cs="Times New Roman"/>
          <w:sz w:val="28"/>
          <w:szCs w:val="28"/>
        </w:rPr>
      </w:pPr>
      <w:proofErr w:type="gramStart"/>
      <w:r>
        <w:rPr>
          <w:rStyle w:val="a6"/>
          <w:rFonts w:ascii="Times New Roman" w:hAnsi="Times New Roman" w:cs="Times New Roman"/>
          <w:sz w:val="28"/>
          <w:szCs w:val="28"/>
        </w:rPr>
        <w:t xml:space="preserve">схема </w:t>
      </w:r>
      <w:r>
        <w:rPr>
          <w:rFonts w:ascii="Times New Roman" w:hAnsi="Times New Roman" w:cs="Times New Roman"/>
          <w:sz w:val="28"/>
          <w:szCs w:val="28"/>
        </w:rPr>
        <w:t xml:space="preserve">размещения </w:t>
      </w:r>
      <w:r>
        <w:rPr>
          <w:rFonts w:ascii="Times New Roman" w:hAnsi="Times New Roman" w:cs="Times New Roman"/>
          <w:sz w:val="28"/>
          <w:szCs w:val="28"/>
          <w:lang w:eastAsia="ru-RU"/>
        </w:rPr>
        <w:t xml:space="preserve">нестационарных торговых объектов </w:t>
      </w:r>
      <w:r>
        <w:rPr>
          <w:rFonts w:ascii="Times New Roman" w:hAnsi="Times New Roman" w:cs="Times New Roman"/>
          <w:sz w:val="28"/>
          <w:szCs w:val="28"/>
        </w:rPr>
        <w:t xml:space="preserve">– документ, состоящий из двух частей, графической и текстовой, содержащий сведения о размещении нестационарной торговой сети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roofErr w:type="gramEnd"/>
    </w:p>
    <w:p w:rsidR="00867400" w:rsidRDefault="00867400" w:rsidP="00867400">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товаропроизводитель–физическое</w:t>
      </w:r>
      <w:proofErr w:type="gramEnd"/>
      <w:r>
        <w:rPr>
          <w:rFonts w:ascii="Times New Roman" w:hAnsi="Times New Roman" w:cs="Times New Roman"/>
          <w:sz w:val="28"/>
          <w:szCs w:val="28"/>
        </w:rPr>
        <w:t xml:space="preserve"> лицо, юридическое лицо, индивидуальный предприниматель, осуществляющий производство товара;</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Нестационарные торговые объекты не подлежат техническому учёту в бюро технической инвентаризации, права на них не подлежат регистрации в </w:t>
      </w:r>
      <w:hyperlink r:id="rId5" w:history="1">
        <w:r>
          <w:rPr>
            <w:rStyle w:val="a3"/>
            <w:rFonts w:ascii="Times New Roman" w:hAnsi="Times New Roman" w:cs="Times New Roman"/>
            <w:color w:val="auto"/>
            <w:sz w:val="28"/>
            <w:szCs w:val="28"/>
            <w:u w:val="none"/>
          </w:rPr>
          <w:t>Едином государственном реестре прав</w:t>
        </w:r>
      </w:hyperlink>
      <w:r>
        <w:rPr>
          <w:rFonts w:ascii="Times New Roman" w:hAnsi="Times New Roman" w:cs="Times New Roman"/>
          <w:sz w:val="28"/>
          <w:szCs w:val="28"/>
        </w:rPr>
        <w:t xml:space="preserve"> на недвижимое имущество и сделок с ним.</w:t>
      </w:r>
    </w:p>
    <w:p w:rsidR="00867400" w:rsidRDefault="00867400" w:rsidP="00867400">
      <w:pPr>
        <w:spacing w:after="0" w:line="240" w:lineRule="auto"/>
        <w:ind w:firstLine="709"/>
        <w:jc w:val="both"/>
        <w:rPr>
          <w:rFonts w:ascii="Times New Roman" w:hAnsi="Times New Roman" w:cs="Times New Roman"/>
          <w:sz w:val="28"/>
          <w:szCs w:val="28"/>
          <w:lang w:eastAsia="ru-RU"/>
        </w:rPr>
      </w:pPr>
    </w:p>
    <w:p w:rsidR="00867400" w:rsidRDefault="00867400" w:rsidP="00867400">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2. РАЗРАБОТКА И УТВЕРЖДЕНИЕ СХЕМЫ РАЗМЕЩЕНИЯ НЕСТАЦИОНАРНЫХ ТОРГОВЫХ ОБЪЕКТОВ</w:t>
      </w:r>
    </w:p>
    <w:p w:rsidR="00867400" w:rsidRDefault="00867400" w:rsidP="00867400">
      <w:pPr>
        <w:spacing w:after="0" w:line="240" w:lineRule="auto"/>
        <w:ind w:firstLine="709"/>
        <w:jc w:val="both"/>
        <w:rPr>
          <w:rFonts w:ascii="Times New Roman" w:hAnsi="Times New Roman" w:cs="Times New Roman"/>
          <w:sz w:val="28"/>
          <w:szCs w:val="28"/>
          <w:lang w:eastAsia="ru-RU"/>
        </w:rPr>
      </w:pP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2.1. Схема является документом, определяющим места размещения  нестационарных торговых  объектов  на  землях  или  земельных  участках независимо  от  формы  собственности.  </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Схема утверждается администрацией муниципального образования Темрюкский район в порядке, установленном постановлением</w:t>
      </w:r>
      <w:r>
        <w:rPr>
          <w:rFonts w:ascii="Times New Roman" w:hAnsi="Times New Roman" w:cs="Times New Roman"/>
          <w:sz w:val="28"/>
          <w:szCs w:val="28"/>
        </w:rPr>
        <w:t xml:space="preserve"> главы администрации (губернатора) Краснодарского края от 11 ноября 2014 года </w:t>
      </w:r>
      <w:r w:rsidR="00FC0BCB">
        <w:rPr>
          <w:rFonts w:ascii="Times New Roman" w:hAnsi="Times New Roman" w:cs="Times New Roman"/>
          <w:sz w:val="28"/>
          <w:szCs w:val="28"/>
        </w:rPr>
        <w:t xml:space="preserve"> </w:t>
      </w:r>
      <w:r>
        <w:rPr>
          <w:rFonts w:ascii="Times New Roman" w:hAnsi="Times New Roman" w:cs="Times New Roman"/>
          <w:sz w:val="28"/>
          <w:szCs w:val="28"/>
        </w:rPr>
        <w:t xml:space="preserve">№ 1249 «Об утверждении Порядка разработки и утверждения органами </w:t>
      </w:r>
      <w:r>
        <w:rPr>
          <w:rFonts w:ascii="Times New Roman" w:hAnsi="Times New Roman" w:cs="Times New Roman"/>
          <w:sz w:val="28"/>
          <w:szCs w:val="28"/>
        </w:rPr>
        <w:lastRenderedPageBreak/>
        <w:t xml:space="preserve">местного самоуправления схем размещения нестационарных торговых объектов на территории Краснодарского края на основании предложений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2.2. </w:t>
      </w:r>
      <w:proofErr w:type="gramStart"/>
      <w:r>
        <w:rPr>
          <w:rFonts w:ascii="Times New Roman" w:hAnsi="Times New Roman" w:cs="Times New Roman"/>
          <w:sz w:val="28"/>
          <w:szCs w:val="28"/>
          <w:lang w:eastAsia="ru-RU"/>
        </w:rPr>
        <w:t xml:space="preserve">Подготовка  Схемы осуществляется с учетом необходимости обеспечения устойчивого развития территорий, включая соблюдение  нормативов  минимальной обеспеченности населения площадью торговых объектов и  компенсацию дефицита  стационарных  торговых  объектов, а также при условии исключения негативного влияния нестационарных торговых объектов в виде препятствия движению пешеходов и (или) транспортных средств,  комплексному  развитию  территории  и  формированию благоприятной городской среды на основании предложений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w:t>
      </w:r>
      <w:r>
        <w:rPr>
          <w:rFonts w:ascii="Times New Roman" w:hAnsi="Times New Roman" w:cs="Times New Roman"/>
          <w:sz w:val="28"/>
          <w:szCs w:val="28"/>
          <w:lang w:eastAsia="ru-RU"/>
        </w:rPr>
        <w:t>поселения.</w:t>
      </w:r>
      <w:proofErr w:type="gramEnd"/>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2.3. Схема должна соответствовать документам территориального планирования, правилам землепользования и застройки, правилам  благоустройства территории и обеспечивать соблюдение внешнего  архитектурного  облика  сложившейся  застройки, градостроительных норм и правил, требований безопасности.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2.4. </w:t>
      </w:r>
      <w:proofErr w:type="gramStart"/>
      <w:r>
        <w:rPr>
          <w:rFonts w:ascii="Times New Roman" w:hAnsi="Times New Roman" w:cs="Times New Roman"/>
          <w:sz w:val="28"/>
          <w:szCs w:val="28"/>
          <w:lang w:eastAsia="ru-RU"/>
        </w:rPr>
        <w:t>Места размещения нестационарных торговых объектов, расположенных в границах земельных участков, находящихся в собственности или во владении и пользовании граждан и юридических лиц (на  праве  постоянного  (бессрочного) пользования,  или  на  праве  безвозмездного  пользования,  или  на  праве пожизненного  наследуемого  владения,  или  по  договору  аренды), подлежат  включению  в  Схему  в соответствии с пунктом 2. 5 раздела 2 Порядка размещения.</w:t>
      </w:r>
      <w:proofErr w:type="gramEnd"/>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2.5. </w:t>
      </w:r>
      <w:proofErr w:type="gramStart"/>
      <w:r>
        <w:rPr>
          <w:rFonts w:ascii="Times New Roman" w:hAnsi="Times New Roman" w:cs="Times New Roman"/>
          <w:sz w:val="28"/>
          <w:szCs w:val="28"/>
          <w:lang w:eastAsia="ru-RU"/>
        </w:rPr>
        <w:t>Места  размещения  нестационарных  торговых  объектов, расположенных в  границах  земельных участков,  находящихся в собственности или во владении и  пользовании граждан  и  юридических  лиц  (на  праве  постоянного  (бессрочного) пользования,  или  на  праве  безвозмездного  пользования,  или  на  праве пожизненного  наследуемого  владения,  или  по  договору  аренды), подлежат  включению  в  Схему  по  заявлениям заявителей, в  которых указывается предполагаемое место размещения нестационарного торгового объекта, его вид</w:t>
      </w:r>
      <w:proofErr w:type="gramEnd"/>
      <w:r>
        <w:rPr>
          <w:rFonts w:ascii="Times New Roman" w:hAnsi="Times New Roman" w:cs="Times New Roman"/>
          <w:sz w:val="28"/>
          <w:szCs w:val="28"/>
          <w:lang w:eastAsia="ru-RU"/>
        </w:rPr>
        <w:t xml:space="preserve"> и площадь.                    Заявление предоставляется в администрацию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 заявлению прилагается подтверждение в письменной форме согласия собственника соответствующего земельного участка на размещение нестационарного торгового объекта, если заявитель не является собственником земельного участка, но является лицом, во владении и  пользовании которого находится соответствующий земельный участок.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случае</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если  заявитель  не  является  собственником соответствующего  земельного  участка  или  лицом,  во  владении и пользовании которого находится соответствующий земельный участок, к  заявлению  прилагается  подтверждение в письменной форме, как согласия собственника соответствующего земельного участка, так и лица, во  </w:t>
      </w:r>
      <w:r>
        <w:rPr>
          <w:rFonts w:ascii="Times New Roman" w:hAnsi="Times New Roman" w:cs="Times New Roman"/>
          <w:sz w:val="28"/>
          <w:szCs w:val="28"/>
          <w:lang w:eastAsia="ru-RU"/>
        </w:rPr>
        <w:lastRenderedPageBreak/>
        <w:t>владении  и  пользовании  которого  находится  соответствующий земельный  участок,  на  размещение  на  таком  участке  нестационарного торгового объекта.</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Подтверждения, предусмотренные абзацами вторыми и третьим настоящего пункта, могут содержаться в договоре с собственником земельного участка или лицом, во владении и пользовании которого находится земельный участок.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 xml:space="preserve">Порядок размещения нестационарных торговых объектов, указанных в абзаце первом пункта 2.5 раздела 2 Порядка размещения определяется собственником соответствующего  земельного  участка  или  лицом,  во  владении и пользовании которого находится соответствующий земельный участок с учетом положений требований действующего законодательства Российской Федерации, </w:t>
      </w:r>
      <w:r>
        <w:rPr>
          <w:rFonts w:ascii="Times New Roman" w:hAnsi="Times New Roman" w:cs="Times New Roman"/>
          <w:sz w:val="28"/>
          <w:szCs w:val="28"/>
        </w:rPr>
        <w:t xml:space="preserve">нормативными правовыми актами муниципального образования Темрюкский район, </w:t>
      </w:r>
      <w:r>
        <w:rPr>
          <w:rFonts w:ascii="Times New Roman" w:hAnsi="Times New Roman" w:cs="Times New Roman"/>
          <w:sz w:val="28"/>
          <w:szCs w:val="28"/>
          <w:lang w:eastAsia="ru-RU"/>
        </w:rPr>
        <w:t xml:space="preserve">Правила благоустройства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w:t>
      </w:r>
      <w:r>
        <w:rPr>
          <w:rFonts w:ascii="Times New Roman" w:hAnsi="Times New Roman" w:cs="Times New Roman"/>
          <w:sz w:val="28"/>
          <w:szCs w:val="28"/>
          <w:lang w:eastAsia="ru-RU"/>
        </w:rPr>
        <w:t>поселения Темрюкского района.</w:t>
      </w:r>
      <w:proofErr w:type="gramEnd"/>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Порядок рассмотрения заявлений, указанных в абзаце первом пункта 2.5 раздела 2, определяется Порядком размещения.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Размещение и использование нестационарных торговых объектов, указанных в абзаце первом пункта 2.5 раздела 2 Порядка размещения, допускается при условии соответствия таких торговых объектов видам, требованиям к внешнему виду нестационарных торговых объектов, установленным в соответствии с Порядком размещения.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Срок рассмотрения заявлений, указанных в абзаце первом пункта 5 настоящего раздела, не должен превышать тридцать календарных дней со дня их поступления в Администрацию.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 результатам рассмотрения заявления, указанного в абзаце первом пункта 2.5 раздела 2 Порядка размещения, Администрация принимает одно из следующих решений: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включить место размещения нестационарного торгового объекта, указанного в абзаце первом настоящей части, в Схему;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отказать во включении места размещения нестационарного торгового объекта, указанного в абзаце первом пункта 2.5 раздела 2 Порядка размещения, в Схему.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Администрация обязана уведомить заявителя о принятом решении в течение пяти календарных дней со дня его принятия.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Заявитель имеет право осуществлять торговую деятельность со дня принятия Администрацией решения о включении места размещения нестационарного торгового объекта, указанных в абзаце первом настоящей части, в схему размещения нестационарных торговых объектов.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Не допускается включение мест размещения нестационарных торговых объектов, указанных в абзаце первом пункта 5 настоящего раздела, в схему: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случае</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если торговый объект не соответствует видам, требованиям к внешнему виду нестационарных торговых объектов, установленным в соответствии с Порядком размещения;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в случае</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если размещение и использование соответствующих торговых объектов противоречит целевому назначению и (или) разрешенному использованию земельного участка;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иных случаях, предусмотренных действующим законодательством Российской федерации, Правилами благоустройства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w:t>
      </w:r>
      <w:r>
        <w:rPr>
          <w:rFonts w:ascii="Times New Roman" w:hAnsi="Times New Roman" w:cs="Times New Roman"/>
          <w:sz w:val="28"/>
          <w:szCs w:val="28"/>
          <w:lang w:eastAsia="ru-RU"/>
        </w:rPr>
        <w:t>поселения Темрюкского района, настоящим Порядком.</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Исключение места размещения нестационарного торгового объекта, указанного в абзаце первом пункта 2.5 раздела 2 Порядка размещения, из схемы размещения торговых объектов допускается в следующих случаях: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обращение хозяйствующего субъекта, осуществляющего торговую деятельность с использованием нестационарных торговых объектов, указанных  в  абзаце  первом  настоящей части,  об  исключении  соответствующего  места  размещения нестационарного  торгового  объекта  и схемы размещения торговых объектов;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обращение собственника земельного  участка  и  (или)  лица, во владении и пользовании которого находится такой земельный участок, об  отзыве  согласия  на  размещение  на  таком  участке  нестационарного торгового  объекта в  случае прекращения  договорных отношений  между  собственником  земельного участка  и  лицом,  во  владении  и  пользовании  которого  находится  такой земельный участок.</w:t>
      </w:r>
    </w:p>
    <w:p w:rsidR="00867400" w:rsidRDefault="00867400" w:rsidP="00867400">
      <w:pPr>
        <w:spacing w:after="0" w:line="240" w:lineRule="auto"/>
        <w:ind w:firstLine="709"/>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 xml:space="preserve">В  случае  неоднократного  нарушения  хозяйствующим  субъектом, осуществляющим  торговую  деятельность  с  использованием нестационарных  торговых  объектов, требований к  размещению нестационарных  торговых  объектов предусмотренных  настоящим Порядком размещения,  администрация муниципального образования Темрюкский район, по согласованию с администрацией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w:t>
      </w:r>
      <w:r>
        <w:rPr>
          <w:rFonts w:ascii="Times New Roman" w:hAnsi="Times New Roman" w:cs="Times New Roman"/>
          <w:sz w:val="28"/>
          <w:szCs w:val="28"/>
          <w:lang w:eastAsia="ru-RU"/>
        </w:rPr>
        <w:t xml:space="preserve">  поселения Темрюкского района  принимает решение об исключении нестационарного торгового объекта из Схемы и дальнейшем обращении в суд, в  соответствии  с  нормами,  установленными  статьей  222 Гражданского</w:t>
      </w:r>
      <w:proofErr w:type="gramEnd"/>
      <w:r>
        <w:rPr>
          <w:rFonts w:ascii="Times New Roman" w:hAnsi="Times New Roman" w:cs="Times New Roman"/>
          <w:sz w:val="28"/>
          <w:szCs w:val="28"/>
          <w:lang w:eastAsia="ru-RU"/>
        </w:rPr>
        <w:t xml:space="preserve"> кодекса Российской Федерации.</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2.6. </w:t>
      </w:r>
      <w:r>
        <w:rPr>
          <w:rFonts w:ascii="Times New Roman" w:hAnsi="Times New Roman" w:cs="Times New Roman"/>
          <w:sz w:val="28"/>
          <w:szCs w:val="28"/>
        </w:rPr>
        <w:t>Изменение места нахождения нестационарного торгового объекта, ранее включенного в Схему, или его исключение из Схемы, возможно с обязательным предоставлением компенсационного места размещения такого нестационарного торгового объекта, но не чаще одного раза в год.</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Схема размещения нестационарных торговых объектов и вносимые в неё изменения подлежат опубликованию в средствах массовой информации Темрюкского района, а также размещению на официальном сайте муниципального образования Темрюкский район в информационно-телекоммуникационной сети «Интернет».</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
    <w:p w:rsidR="00867400" w:rsidRDefault="00867400" w:rsidP="00867400">
      <w:pPr>
        <w:spacing w:after="0" w:line="240" w:lineRule="auto"/>
        <w:ind w:left="1" w:firstLine="708"/>
        <w:jc w:val="center"/>
        <w:rPr>
          <w:rFonts w:ascii="Times New Roman" w:hAnsi="Times New Roman" w:cs="Times New Roman"/>
          <w:sz w:val="28"/>
          <w:szCs w:val="28"/>
        </w:rPr>
      </w:pPr>
      <w:r>
        <w:rPr>
          <w:rFonts w:ascii="Times New Roman" w:hAnsi="Times New Roman" w:cs="Times New Roman"/>
          <w:sz w:val="28"/>
          <w:szCs w:val="28"/>
        </w:rPr>
        <w:t>3. ТРЕБОВАНИЯ К РАЗМЕЩЕНИЮ И ВНЕШНЕМУ ВИДУ</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 </w:t>
      </w:r>
      <w:proofErr w:type="gramStart"/>
      <w:r>
        <w:rPr>
          <w:rFonts w:ascii="Times New Roman" w:hAnsi="Times New Roman" w:cs="Times New Roman"/>
          <w:sz w:val="28"/>
          <w:szCs w:val="28"/>
        </w:rPr>
        <w:t xml:space="preserve">Размещение нестационарных торговых объектов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осуществляется в соответствии с утвержденной в установленном порядке </w:t>
      </w:r>
      <w:r>
        <w:rPr>
          <w:rFonts w:ascii="Times New Roman" w:hAnsi="Times New Roman" w:cs="Times New Roman"/>
          <w:sz w:val="28"/>
          <w:szCs w:val="28"/>
        </w:rPr>
        <w:lastRenderedPageBreak/>
        <w:t xml:space="preserve">Схемой, с учетом правил благоустройства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и должно отвечать действующим градостроительным, строительным, архитектурным, пожарным, санитарным и иным нормам, правилам и нормативам, комплексному решению существующей архитектурной среды и архитектурному облику, установленному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 Требования к нестационарным торговым объектам (внешний архитектурный облик, конструктивная схема, вывеска о принадлежности объекта и иные требования) согласовываются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r>
        <w:rPr>
          <w:rFonts w:ascii="Times New Roman" w:hAnsi="Times New Roman" w:cs="Times New Roman"/>
          <w:sz w:val="28"/>
          <w:szCs w:val="28"/>
        </w:rPr>
        <w:t xml:space="preserve">  на основании типовых проектов.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3.3. Места для размещения нестационарных торговых объектов и прилегающая территория должны быть благоустроены.</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Эскизные предложения по благоустройству мест размещения нестационарных торговых объектов и прилегающей территории согласовываются с администрацией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bookmarkStart w:id="0" w:name="sub_22"/>
      <w:r>
        <w:rPr>
          <w:rFonts w:ascii="Times New Roman" w:hAnsi="Times New Roman" w:cs="Times New Roman"/>
          <w:sz w:val="28"/>
          <w:szCs w:val="28"/>
        </w:rPr>
        <w:t>3.4. При разработке Схемы необходимо руководствоваться следующими принципами:</w:t>
      </w:r>
    </w:p>
    <w:bookmarkEnd w:id="0"/>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особенности развития торговой деятельности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необходимость размещения не менее чем шестидесяти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 обеспечение беспрепятственного развития улично-дорожной сети;</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 обеспечение беспрепятственного движения транспорта и пешеходов;</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 обеспечение комфортных и безопасных условий проживания граждан;</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 специализация нестационарного торгового объекта;</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7) обеспечение соответствия деятельности нестационарных торговых объектов санитарным, противопожарным, экологическим требованиям, правилам продажи отдельных видов товаров, требованиям </w:t>
      </w:r>
      <w:hyperlink r:id="rId6" w:history="1">
        <w:r>
          <w:rPr>
            <w:rStyle w:val="a3"/>
            <w:rFonts w:ascii="Times New Roman" w:hAnsi="Times New Roman" w:cs="Times New Roman"/>
            <w:color w:val="auto"/>
            <w:sz w:val="28"/>
            <w:szCs w:val="28"/>
            <w:u w:val="none"/>
          </w:rPr>
          <w:t>законодательства</w:t>
        </w:r>
      </w:hyperlink>
      <w:r>
        <w:rPr>
          <w:rFonts w:ascii="Times New Roman" w:hAnsi="Times New Roman" w:cs="Times New Roman"/>
          <w:sz w:val="28"/>
          <w:szCs w:val="28"/>
        </w:rPr>
        <w:t xml:space="preserve"> по защите прав потребителей, требованиям безопасности для жизни и здоровья людей, соблюдения ограничений, установленных законодательством, регулирующим оборот табачных изделий, алкогольной продукции;</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8) результат мониторинга текущего состояния торговой деятельности и востребованности нестационарных торговых объектов хозяйствующими субъектами и потребителями.</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3.5. При размещении нестационарных торговых объектов должны соблюдаться следующие требования и условия:</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1)обеспечение свободного движения пешеходов и доступа потребителей к торговым объектам, в том числе </w:t>
      </w:r>
      <w:proofErr w:type="spellStart"/>
      <w:r>
        <w:rPr>
          <w:rFonts w:ascii="Times New Roman" w:hAnsi="Times New Roman" w:cs="Times New Roman"/>
          <w:sz w:val="28"/>
          <w:szCs w:val="28"/>
        </w:rPr>
        <w:t>безбарьерной</w:t>
      </w:r>
      <w:proofErr w:type="spellEnd"/>
      <w:r>
        <w:rPr>
          <w:rFonts w:ascii="Times New Roman" w:hAnsi="Times New Roman" w:cs="Times New Roman"/>
          <w:sz w:val="28"/>
          <w:szCs w:val="28"/>
        </w:rPr>
        <w:t xml:space="preserve"> среды </w:t>
      </w:r>
      <w:r>
        <w:rPr>
          <w:rFonts w:ascii="Times New Roman" w:hAnsi="Times New Roman" w:cs="Times New Roman"/>
          <w:sz w:val="28"/>
          <w:szCs w:val="28"/>
        </w:rPr>
        <w:lastRenderedPageBreak/>
        <w:t xml:space="preserve">жизнедеятельности для инвалидов и иных </w:t>
      </w:r>
      <w:proofErr w:type="spellStart"/>
      <w:r>
        <w:rPr>
          <w:rFonts w:ascii="Times New Roman" w:hAnsi="Times New Roman" w:cs="Times New Roman"/>
          <w:sz w:val="28"/>
          <w:szCs w:val="28"/>
        </w:rPr>
        <w:t>маломобильных</w:t>
      </w:r>
      <w:proofErr w:type="spellEnd"/>
      <w:r>
        <w:rPr>
          <w:rFonts w:ascii="Times New Roman" w:hAnsi="Times New Roman" w:cs="Times New Roman"/>
          <w:sz w:val="28"/>
          <w:szCs w:val="28"/>
        </w:rPr>
        <w:t xml:space="preserve"> групп населения, беспрепятственный подъезд спецтранспорта при чрезвычайных ситуациях;</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2)соответствие внешнего вида нестационарных торговых объектов архитектурному облику сложившейся застройки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3)благоустройство мест для размещения нестационарных торговых объектов и прилегающей территории должны соответствовать правилам благоустройства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4)осуществление хранения бахчевых культур, хвойных деревьев непосредственно на бахчевом развале или елочном базаре соответственно;</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5)размещение торгового оборудования (столы, стулья, прилавки и другие подобные объекты) в пределах нестационарного торгового объекта.</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 Размещение нестационарных торговых объектов должно также обеспечиваться в соответствии с региональными и местными нормативами градостроительного проектирования:</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вне посадочных площадок остановок общественного транспорта;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вне полос отвода автомобильных дорог;</w:t>
      </w:r>
    </w:p>
    <w:p w:rsidR="00867400" w:rsidRDefault="00867400" w:rsidP="00867400">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3) вне арок зданий, газонов, цветников, клумб, площадок (детских, для отдыха, спортивных), дворовых территорий жилых зданий, мест, не оборудованных подъездами для разгрузки товара;</w:t>
      </w:r>
      <w:proofErr w:type="gramEnd"/>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не ближе 5 метров от окон жилых и общественных зданий и витрин стационарных торговых объектов;</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вне инженерных сетей и коммуникаций, в охранных зонах инженерных сетей и коммуникаций (если размещение нестационарного торгового объекта не предусматривает подключение к инженерным сетям и коммуникациям);</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не ближе 25 метров от мест сбора мусора и пищевых отходов, дворовых уборных, выгребных ям;</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7) вне железнодорожных путепроводов и автомобильных эстакад, мостов;</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8) вне надземных и подземных переходов, а также в 5-метровой охранной зоне от входов (выходов) в подземные переходы;</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 при ширине пешеходных зон (тротуаров) более 3 метров (при необходимости);</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способом, обеспечивающим подъезд пожарной, аварийно-спасательной техники или доступ к объектам инженерной инфраструктуры (объекты энергоснабжения и освещения, колодцы, краны, гидранты и другие).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3.7. Запрещается:</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осуществлять складирование товара, упаковок, мусора на территории, прилегающей к нестационарному торговому объекту и элементах благоустройства;</w:t>
      </w:r>
    </w:p>
    <w:p w:rsidR="00867400" w:rsidRDefault="00867400" w:rsidP="00867400">
      <w:pPr>
        <w:pStyle w:val="a4"/>
        <w:ind w:firstLine="708"/>
        <w:jc w:val="both"/>
        <w:rPr>
          <w:rFonts w:ascii="Times New Roman" w:hAnsi="Times New Roman" w:cs="Times New Roman"/>
          <w:sz w:val="28"/>
          <w:szCs w:val="28"/>
        </w:rPr>
      </w:pPr>
      <w:r>
        <w:rPr>
          <w:rFonts w:ascii="Times New Roman" w:hAnsi="Times New Roman" w:cs="Times New Roman"/>
          <w:sz w:val="28"/>
          <w:szCs w:val="28"/>
        </w:rPr>
        <w:lastRenderedPageBreak/>
        <w:t>2) размещать нестационарные торговые объекты (елочные базары, киоски для реализации хамсы, кваса и прочих) на территории, прилегающей к фасадам стационарных торговых объектов потребительской сферы независимо от форм собственности;</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w:t>
      </w:r>
      <w:r>
        <w:rPr>
          <w:rFonts w:ascii="Times New Roman" w:hAnsi="Times New Roman" w:cs="Times New Roman"/>
          <w:sz w:val="28"/>
          <w:szCs w:val="28"/>
        </w:rPr>
        <w:t>при размещении нестационарных торговых объектов запрещается переоборудовать их конструкции, менять конфигурацию, увеличивать площадь и размеры нестационарных торговых объектов, ограждения и другие конструкции, не предусмотренные Порядком размещения, а также запрещается возводить фундамент под размещение нестационарных торговых объектов и нарушать благоустройство территории.</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3.8. Эксплуатация нестационарных торговых объектов и их техническая оснащенность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приёма, хранения и реализации товара, а также обеспечивать условия труда и правила личной гигиены работников.</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 </w:t>
      </w:r>
      <w:proofErr w:type="gramStart"/>
      <w:r>
        <w:rPr>
          <w:rFonts w:ascii="Times New Roman" w:hAnsi="Times New Roman" w:cs="Times New Roman"/>
          <w:sz w:val="28"/>
          <w:szCs w:val="28"/>
        </w:rPr>
        <w:t xml:space="preserve">Владельцы  нестационарных торговых объектов обязаны обеспечить надлежащее состояние внешнего облика и содержание своих объектов: содержать в чистоте и порядке, производить уборку и благоустройство прилегающей территории в соответствии с </w:t>
      </w:r>
      <w:hyperlink r:id="rId7" w:history="1">
        <w:r>
          <w:rPr>
            <w:rStyle w:val="a3"/>
            <w:rFonts w:ascii="Times New Roman" w:hAnsi="Times New Roman" w:cs="Times New Roman"/>
            <w:color w:val="auto"/>
            <w:sz w:val="28"/>
            <w:szCs w:val="28"/>
            <w:u w:val="none"/>
          </w:rPr>
          <w:t>Правилами</w:t>
        </w:r>
      </w:hyperlink>
      <w:r>
        <w:rPr>
          <w:rFonts w:ascii="Times New Roman" w:hAnsi="Times New Roman" w:cs="Times New Roman"/>
          <w:sz w:val="28"/>
          <w:szCs w:val="28"/>
        </w:rPr>
        <w:t xml:space="preserve"> благоустройства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и в соответствии с эскизным проектом, согласованным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r>
        <w:rPr>
          <w:rFonts w:ascii="Times New Roman" w:hAnsi="Times New Roman" w:cs="Times New Roman"/>
          <w:sz w:val="28"/>
          <w:szCs w:val="28"/>
        </w:rPr>
        <w:t xml:space="preserve"> </w:t>
      </w:r>
      <w:proofErr w:type="gramEnd"/>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3.10. Допускается </w:t>
      </w:r>
      <w:r>
        <w:rPr>
          <w:rFonts w:ascii="Times New Roman" w:eastAsia="Times New Roman" w:hAnsi="Times New Roman" w:cs="Times New Roman"/>
          <w:sz w:val="28"/>
          <w:szCs w:val="28"/>
          <w:lang w:eastAsia="ru-RU"/>
        </w:rPr>
        <w:t xml:space="preserve">размещение в летний период на прилегающей территории </w:t>
      </w:r>
      <w:r>
        <w:rPr>
          <w:rFonts w:ascii="Times New Roman" w:hAnsi="Times New Roman" w:cs="Times New Roman"/>
          <w:sz w:val="28"/>
          <w:szCs w:val="28"/>
        </w:rPr>
        <w:t>к</w:t>
      </w:r>
      <w:r>
        <w:rPr>
          <w:rFonts w:ascii="Times New Roman" w:eastAsia="Times New Roman" w:hAnsi="Times New Roman" w:cs="Times New Roman"/>
          <w:sz w:val="28"/>
          <w:szCs w:val="28"/>
          <w:lang w:eastAsia="ru-RU"/>
        </w:rPr>
        <w:t xml:space="preserve"> стационарным предприятиям общественного питания дополнительных мест размещения посетителей (столы, зонты) по эскизам, согласованным с управлением архитектуры и градостроительства администрации муниципального образования Темрюкский район.</w:t>
      </w:r>
    </w:p>
    <w:p w:rsidR="00867400" w:rsidRDefault="00867400" w:rsidP="00867400">
      <w:pPr>
        <w:autoSpaceDE w:val="0"/>
        <w:autoSpaceDN w:val="0"/>
        <w:adjustRightInd w:val="0"/>
        <w:spacing w:after="0" w:line="240" w:lineRule="auto"/>
        <w:ind w:firstLine="708"/>
        <w:rPr>
          <w:rFonts w:ascii="Times New Roman" w:hAnsi="Times New Roman" w:cs="Times New Roman"/>
          <w:sz w:val="28"/>
          <w:szCs w:val="28"/>
        </w:rPr>
      </w:pPr>
    </w:p>
    <w:p w:rsidR="00867400" w:rsidRDefault="00867400" w:rsidP="00867400">
      <w:pPr>
        <w:pStyle w:val="a4"/>
        <w:jc w:val="center"/>
        <w:rPr>
          <w:rFonts w:ascii="Times New Roman" w:hAnsi="Times New Roman" w:cs="Times New Roman"/>
          <w:sz w:val="28"/>
          <w:szCs w:val="28"/>
        </w:rPr>
      </w:pPr>
      <w:r>
        <w:rPr>
          <w:rFonts w:ascii="Times New Roman" w:hAnsi="Times New Roman" w:cs="Times New Roman"/>
          <w:sz w:val="28"/>
          <w:szCs w:val="28"/>
        </w:rPr>
        <w:t>4.  РАЗМЕЩЕНИЕ НЕСТАЦИОНАРНЫХ ТОРГОВЫХ ОБЪЕКТОВ БЕЗ ПРОВЕДЕНИЯ АУКЦИОНА В ДНИ ПРОВЕДЕНИЯ ПРАЗДНИЧНЫХ, ОБЩЕСТВЕННО-ПОЛИТИЧЕСКИХ, СПОРТИВНЫХ И КУЛЬТУРНО-ЗРЕЛИЩНЫХ МЕРОПРИЯТИЙ, ИМЕЮЩИХ КРАТКОСРОЧНЫЙ ХАРАКТЕР</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допускается размещение нестационарных торговых объектов без проведения аукциона в дни проведения праздничных, общественно-политических, спортивных и культурно-зрелищных мероприятий, имеющих краткосрочный характер (на срок от 1 до 5 дней), по заявлениям индивидуальных предпринимателей и юридических лиц.</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4.2. Ассортимент товаров, предусмотренный к реализации в дни проведения праздничных, общественно-политических, спортивных и </w:t>
      </w:r>
      <w:r>
        <w:rPr>
          <w:rFonts w:ascii="Times New Roman" w:hAnsi="Times New Roman" w:cs="Times New Roman"/>
          <w:sz w:val="28"/>
          <w:szCs w:val="28"/>
        </w:rPr>
        <w:lastRenderedPageBreak/>
        <w:t>культурно-зрелищных мероприятий, имеющих краткосрочный характер (на срок от 1 до 5 дней) (далее без проведения аукциона):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попкорн и сладкая вата;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воздушные шары и карнавальная продукция;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мороженое;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продовольственные товары в заводской упаковке;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прохладительные напитки;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услуги развлекательного характера;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живые и искусственные цветы;</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продукция предприятий общественного питания.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Указанный перечень может быть расширен по решению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 Для получения права на размещение нестационарных торговых объектов без проведения аукциона заявители не менее чем за 10 календарных дней до даты проведения соответствующего мероприятия подают в Администрацию заявление по  форме (приложение  № 1 к Порядку размещения), с приложением следующих документов: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выписки из Единого государственного реестра юридических лиц (ЕГРЮЛ для юридических лиц) или выписки из Единого государственного реестра индивидуальных предпринимателей (ЕГРИП для индивидуальных предпринимателей);</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2) для юридического лица – документ, подтверждающий полномочия лица на осуществление действий от имени юридического лица (копия решения или выписки из решения юридического лица о назначении руководителя или копия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копия документа, удостоверяющего личность);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для индивидуального предпринимателя – копия документа, удостоверяющего личность индивидуального предпринимателя, или копия доверенности уполномоченного индивидуальным предпринимателем представителя и копия документа, удостоверяющего личность представителя;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эскиз архитектурного облика нестационарного торгового объекта,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 В заявлении указывается: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полное наименование заявителя;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юридический адрес заявителя;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наименование проводимого мероприятия;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даты и адрес размещения нестационарных торговых объектов;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ассортиментный перечень предлагаемых к продаже товаров.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4.5. Заявителю может быть отказано в случае, если: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проведение праздничных мероприятий не планируется в период, указанный в заявлении;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 нестационарные торговые объекты планируется разместить на территории, прилегающей к административным зданиям, историческим объектам, памятникам архитектуры;</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размещение нестационарных торговых объектов в заявленном месте будет препятствовать проведению праздничных мероприятий, движению транспорта и (или) пешеходов;</w:t>
      </w:r>
    </w:p>
    <w:p w:rsidR="00867400" w:rsidRDefault="00867400" w:rsidP="0086740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несоответствие предлагаемого к реализации ассортимента товара установленному пунктом 4.2 Порядка размещения перечню либо если по предложенному ассортименту принято обоснованное решение об отказе в согласовании к его реализации.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4.6. Решение о предоставлении права на размещение или об отказе в предоставлении права на размещение нестационарных торговых объектов без проведения аукциона принимается администрацией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4.7. Решение о предоставлении права на размещение или об отказе в предоставлении права на размещение нестационарных торговых объектов без проведения аукциона принимается не позднее, чем за 5 календарных дней до даты проведения праздничного мероприятия.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предоставления права на размещение нестационарных торговых объектов без проведения аукциона является письменное согласие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4.8. </w:t>
      </w:r>
      <w:proofErr w:type="gramStart"/>
      <w:r>
        <w:rPr>
          <w:rFonts w:ascii="Times New Roman" w:hAnsi="Times New Roman" w:cs="Times New Roman"/>
          <w:sz w:val="28"/>
          <w:szCs w:val="28"/>
        </w:rPr>
        <w:t>В случае принятия решения об отказе в предоставлении права на размещение нестационарных торговых объектов без проведения</w:t>
      </w:r>
      <w:proofErr w:type="gramEnd"/>
      <w:r>
        <w:rPr>
          <w:rFonts w:ascii="Times New Roman" w:hAnsi="Times New Roman" w:cs="Times New Roman"/>
          <w:sz w:val="28"/>
          <w:szCs w:val="28"/>
        </w:rPr>
        <w:t xml:space="preserve"> аукциона, заявителю не менее чем за 3 календарных дня до даты проведения праздничного мероприятия вручается (направляется) уведомление об отказе в предоставлении права на размещение нестационарных торговых объектов.</w:t>
      </w: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5. ПОРЯДОК ПРЕДОСТАВЛЕНИЯ МУНИЦИПАЛЬНЫХ ПРЕФЕРЕНЦИЙ НА ПРАВО ЗАКЛЮЧЕНИЯ ДОГОВОРА НА РАЗМЕЩЕНИЕ НЕСТАЦИОНАРНЫХ ТОРГОВЫХ ОБЪЕКТОВ БЕЗ ПРОВЕДЕНИЯ АУКЦИОНА, ЛИЦАМ, ЯВЛЯЮЩИМСЯ ТОВАРОПРОИЗВОДИТЕЛЯМИ</w:t>
      </w: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5.1. В целях оказания поддержки и развития субъектов малого и среднего предпринимательства, являющихся производителями товаров, допускается предоставление права на заключение договора на размещение нестационарных торговых объектов без проведения аукциона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в рамках предоставления муниципальных преференций.</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Предоставление права на заключение договора осуществляется на места, определённые Схемой.</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условиям размещения и эксплуатации нестационарного торгового объекта без проведения аукциона, применяются требования, установленные Положением о размещении.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Уполномоченным органом на предоставление права заключения договора на размещение нестационарных торговых объектов без проведения аукциона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(далее - Муниципальные преференции) является администрация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5.2. Муниципальные преференции предоставляются следующей категории лиц, являющихся товаропроизводителями на территории Краснодарского края:</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1) граждане, ведущим личное подсобное хозяйство;</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2) крестьянским (фермерским) хозяйствам;</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3) юридическим лицам;</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 xml:space="preserve">4) индивидуальным предпринимателям; </w:t>
      </w:r>
    </w:p>
    <w:p w:rsidR="00867400" w:rsidRDefault="00867400" w:rsidP="00867400">
      <w:pPr>
        <w:pStyle w:val="a5"/>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5) потребительским кооперативам;</w:t>
      </w:r>
    </w:p>
    <w:p w:rsidR="00867400" w:rsidRDefault="00867400" w:rsidP="00867400">
      <w:pPr>
        <w:pStyle w:val="a5"/>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6) иным субъектам малого и среднего предпринимательства, осуществляющим деятельность в сфере производства товаров на территории Краснодарского края;</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5.3.</w:t>
      </w:r>
      <w:proofErr w:type="gramStart"/>
      <w:r>
        <w:rPr>
          <w:rFonts w:ascii="Times New Roman" w:eastAsia="Times New Roman" w:hAnsi="Times New Roman"/>
          <w:sz w:val="28"/>
          <w:szCs w:val="28"/>
          <w:lang w:eastAsia="ru-RU"/>
        </w:rPr>
        <w:t>Субъектами, имеющими право на получение Муниципальной преференции</w:t>
      </w:r>
      <w:r>
        <w:rPr>
          <w:rFonts w:ascii="Times New Roman" w:hAnsi="Times New Roman"/>
          <w:sz w:val="28"/>
          <w:szCs w:val="28"/>
        </w:rPr>
        <w:t xml:space="preserve"> признаются</w:t>
      </w:r>
      <w:proofErr w:type="gramEnd"/>
      <w:r>
        <w:rPr>
          <w:rFonts w:ascii="Times New Roman" w:hAnsi="Times New Roman"/>
          <w:sz w:val="28"/>
          <w:szCs w:val="28"/>
        </w:rPr>
        <w:t xml:space="preserve"> лица,  указанные в пункте 5.2 Положения о размещении, подавшие заявку на право заключения Договоров (далее - Заявка) по форме, согласно приложению № 6 к Порядку размещения, с приложением документов, указанных в пункте5.6Порядка размещения,  и соответствующие обязательным требованиям, указанным в пункте 5.5. Положения о размещении</w:t>
      </w:r>
      <w:r>
        <w:rPr>
          <w:rFonts w:ascii="Times New Roman" w:eastAsia="Times New Roman" w:hAnsi="Times New Roman"/>
          <w:sz w:val="28"/>
          <w:szCs w:val="28"/>
          <w:lang w:eastAsia="ru-RU"/>
        </w:rPr>
        <w:t>.</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 Устанавливается следующий перечень категорий товаров, в отношении которых могут быть предоставлены Муниципальные преференции: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сельскохозяйственная продукция;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фермерская продукция;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продовольственные товары;</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промышленные товары (текстиль, одежда, обувь);</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прочие товары;</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hAnsi="Times New Roman" w:cs="Times New Roman"/>
          <w:sz w:val="28"/>
          <w:szCs w:val="28"/>
        </w:rPr>
        <w:t>5.5.</w:t>
      </w:r>
      <w:r>
        <w:rPr>
          <w:rFonts w:ascii="Times New Roman" w:eastAsia="Times New Roman" w:hAnsi="Times New Roman"/>
          <w:sz w:val="28"/>
          <w:szCs w:val="28"/>
          <w:lang w:eastAsia="ru-RU"/>
        </w:rPr>
        <w:t xml:space="preserve"> Обязательные требования к заявителям </w:t>
      </w:r>
      <w:r>
        <w:rPr>
          <w:rFonts w:ascii="Times New Roman" w:hAnsi="Times New Roman" w:cs="Times New Roman"/>
          <w:sz w:val="28"/>
          <w:szCs w:val="28"/>
        </w:rPr>
        <w:t>на право заключения Договоров</w:t>
      </w:r>
      <w:r>
        <w:rPr>
          <w:rFonts w:ascii="Times New Roman" w:eastAsia="Times New Roman" w:hAnsi="Times New Roman"/>
          <w:sz w:val="28"/>
          <w:szCs w:val="28"/>
          <w:lang w:eastAsia="ru-RU"/>
        </w:rPr>
        <w:t>:</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отсутствие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на дату подачи Заявки на заключение Договора;</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дату подачи Заявки на заключение Договора;</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w:t>
      </w:r>
      <w:r>
        <w:rPr>
          <w:rFonts w:ascii="Times New Roman" w:hAnsi="Times New Roman"/>
          <w:sz w:val="28"/>
          <w:szCs w:val="28"/>
        </w:rPr>
        <w:t xml:space="preserve">отсутствие у претендента задолженности по начисленным налогам, сборам и иным обязательным платежам в бюджеты любого уровня или </w:t>
      </w:r>
      <w:r>
        <w:rPr>
          <w:rFonts w:ascii="Times New Roman" w:hAnsi="Times New Roman"/>
          <w:sz w:val="28"/>
          <w:szCs w:val="28"/>
        </w:rPr>
        <w:lastRenderedPageBreak/>
        <w:t xml:space="preserve">государственные внебюджетные фонды либо документ, подтверждающий оплату имеющейся задолженности </w:t>
      </w:r>
      <w:r>
        <w:rPr>
          <w:rFonts w:ascii="Times New Roman" w:eastAsia="Times New Roman" w:hAnsi="Times New Roman"/>
          <w:sz w:val="28"/>
          <w:szCs w:val="28"/>
          <w:lang w:eastAsia="ru-RU"/>
        </w:rPr>
        <w:t>на дату подачи Заявки на заключение Договора</w:t>
      </w:r>
      <w:r>
        <w:rPr>
          <w:rFonts w:ascii="Times New Roman" w:hAnsi="Times New Roman"/>
          <w:sz w:val="28"/>
          <w:szCs w:val="28"/>
        </w:rPr>
        <w:t xml:space="preserve"> (за исключением задолженности, в отношении которой на дату подачи заявления имеется судебный спор)</w:t>
      </w:r>
      <w:r>
        <w:rPr>
          <w:rFonts w:ascii="Times New Roman" w:eastAsia="Times New Roman" w:hAnsi="Times New Roman"/>
          <w:sz w:val="28"/>
          <w:szCs w:val="28"/>
          <w:lang w:eastAsia="ru-RU"/>
        </w:rPr>
        <w:t>;</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4) отсутствие у претендента нарушений требований действующего законодательства в сфере производства товаров, торговой деятельности, установленных уполномоченными государственными органами, органами местного самоуправления, правоохранительными и контролирующими органами, судебными актами за прошедший год деятельности, предшествующий дате </w:t>
      </w:r>
      <w:r>
        <w:rPr>
          <w:rFonts w:ascii="Times New Roman" w:eastAsia="Times New Roman" w:hAnsi="Times New Roman"/>
          <w:sz w:val="28"/>
          <w:szCs w:val="28"/>
          <w:lang w:eastAsia="ru-RU"/>
        </w:rPr>
        <w:t>подачи Заявки на заключение Договора.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проживание и регистрация гражданина на территории Темрюкского района (для граждан ведущих личное подсобное хозяйство);</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регистрация или постановка на учет в налоговом органе юридического лица, индивидуального предпринимателя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 xml:space="preserve">5.6. Для получения Муниципальных преференций заинтересованное лицо подает в администрацию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Заявку по форме, согласно приложению № 6 к Порядку размещения, с приложением следующих документов.</w:t>
      </w:r>
    </w:p>
    <w:p w:rsidR="00867400" w:rsidRDefault="00867400" w:rsidP="00867400">
      <w:pPr>
        <w:spacing w:after="0" w:line="240" w:lineRule="auto"/>
        <w:rPr>
          <w:rFonts w:ascii="Times New Roman" w:hAnsi="Times New Roman" w:cs="Times New Roman"/>
          <w:sz w:val="28"/>
          <w:szCs w:val="28"/>
        </w:rPr>
      </w:pPr>
      <w:r>
        <w:rPr>
          <w:rFonts w:ascii="Times New Roman" w:hAnsi="Times New Roman" w:cs="Times New Roman"/>
          <w:sz w:val="28"/>
          <w:szCs w:val="28"/>
        </w:rPr>
        <w:tab/>
        <w:t>5.6.1. Для граждан, ведущих личное подсобное хозяйство:</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 справка установленной формы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подтверждающее наличие у гражданина личного подсобного хозяйства;</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копия документа, подтверждающего право собственности (владения, распоряжения) земельным участком, используемым в целях ведения личного подсобного хозяйства и оригинал для сверки;</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 сведения об отсутствии обременений, ограничений или запретов в отношении имущества заявителя, используемого для ведения личного подсобного хозяйства;</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 копия документа, удостоверяющего личность заявителя или его доверенного лица, в случае если интересы заявителя представляет доверенное лицо, и оригинал для сверки;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eastAsia="Times New Roman" w:hAnsi="Times New Roman"/>
          <w:sz w:val="28"/>
          <w:szCs w:val="28"/>
          <w:lang w:eastAsia="ru-RU"/>
        </w:rPr>
        <w:t>документ из налогового органа об отсутствии у заявителя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подачи заявления, либо документ, подтверждающий оплату имеющейся задолженности на дату подачи заявления;</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эскиз архитектурного облика нестационарного торгового объекта, согласованный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r>
        <w:rPr>
          <w:rFonts w:ascii="Times New Roman" w:hAnsi="Times New Roman" w:cs="Times New Roman"/>
          <w:sz w:val="28"/>
          <w:szCs w:val="28"/>
        </w:rPr>
        <w:t xml:space="preserve"> </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документ, подтверждающий соответствие продукции требованиям санитарно-эпидемиологического, (ветеринарного) законодательства;</w:t>
      </w:r>
    </w:p>
    <w:p w:rsidR="00867400" w:rsidRDefault="00867400" w:rsidP="00867400">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7) иные сведения (документы) о наличии у заявителя производственных, бытовых и иных зданий, строений и сооружений, в том числе теплиц, а также сельскохозяйственных животных, пчел и птиц, сельскохозяйственной техники, инвентаря, оборудования, транспортных средств и иного имущества, принадлежащего ему на праве собственности или ином праве используемого для ведения личное подсобное хозяйство - предоставляются по желанию заявителя.</w:t>
      </w:r>
      <w:proofErr w:type="gramEnd"/>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5.6.2. Для юридических лиц:</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выписка из Единого государственного реестра юридических лиц (ЕГРЮЛ</w:t>
      </w:r>
      <w:proofErr w:type="gramStart"/>
      <w:r>
        <w:rPr>
          <w:rFonts w:ascii="Times New Roman" w:hAnsi="Times New Roman" w:cs="Times New Roman"/>
          <w:sz w:val="28"/>
          <w:szCs w:val="28"/>
        </w:rPr>
        <w:t>)</w:t>
      </w:r>
      <w:r>
        <w:rPr>
          <w:rFonts w:ascii="Times New Roman" w:eastAsia="Times New Roman" w:hAnsi="Times New Roman"/>
          <w:sz w:val="28"/>
          <w:szCs w:val="28"/>
          <w:lang w:eastAsia="ru-RU"/>
        </w:rPr>
        <w:t>п</w:t>
      </w:r>
      <w:proofErr w:type="gramEnd"/>
      <w:r>
        <w:rPr>
          <w:rFonts w:ascii="Times New Roman" w:eastAsia="Times New Roman" w:hAnsi="Times New Roman"/>
          <w:sz w:val="28"/>
          <w:szCs w:val="28"/>
          <w:lang w:eastAsia="ru-RU"/>
        </w:rPr>
        <w:t>олученная не ранее чем за 6 (шесть) месяцев до дня подачи заявления (допускается предоставление электронной версии документа на бумажном носителе подписанного электронно-цифровой подписью)</w:t>
      </w:r>
      <w:r>
        <w:rPr>
          <w:rFonts w:ascii="Times New Roman" w:hAnsi="Times New Roman" w:cs="Times New Roman"/>
          <w:sz w:val="28"/>
          <w:szCs w:val="28"/>
        </w:rPr>
        <w:t>;</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копия устава (положения) и (или) учредительного договора со всеми зарегистрированными изменениями и дополнениями, заверенная юридическим лицом;</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3) документ, подтверждающий полномочия лица на осуществление действий от имени юридического лица (копия решения или выписки из решения юридического лица о назначении руководителя или копия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копия документа, удостоверяющего личность);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r>
        <w:rPr>
          <w:rFonts w:ascii="Times New Roman" w:eastAsia="Times New Roman" w:hAnsi="Times New Roman"/>
          <w:sz w:val="28"/>
          <w:szCs w:val="28"/>
          <w:lang w:eastAsia="ru-RU"/>
        </w:rPr>
        <w:t>документ из налогового органа об отсутствии у заявителя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подачи заявления, либо документ, подтверждающий оплату имеющейся задолженности на дату подачи заявления (допускается предоставление электронной версии документа на бумажном носителе подписанного электронно-цифровой подписью);</w:t>
      </w:r>
      <w:proofErr w:type="gramEnd"/>
    </w:p>
    <w:p w:rsidR="00867400" w:rsidRPr="00862CDF" w:rsidRDefault="00867400" w:rsidP="00867400">
      <w:pPr>
        <w:autoSpaceDE w:val="0"/>
        <w:autoSpaceDN w:val="0"/>
        <w:adjustRightInd w:val="0"/>
        <w:spacing w:after="0" w:line="240" w:lineRule="auto"/>
        <w:ind w:firstLine="708"/>
        <w:jc w:val="both"/>
        <w:rPr>
          <w:rFonts w:ascii="Times New Roman" w:hAnsi="Times New Roman" w:cs="Times New Roman"/>
          <w:i/>
          <w:sz w:val="28"/>
          <w:szCs w:val="28"/>
        </w:rPr>
      </w:pPr>
      <w:r w:rsidRPr="00862CDF">
        <w:rPr>
          <w:rFonts w:ascii="Times New Roman" w:hAnsi="Times New Roman" w:cs="Times New Roman"/>
          <w:i/>
          <w:sz w:val="28"/>
          <w:szCs w:val="28"/>
        </w:rPr>
        <w:t xml:space="preserve">5) </w:t>
      </w:r>
      <w:r w:rsidRPr="00862CDF">
        <w:rPr>
          <w:rStyle w:val="a8"/>
          <w:rFonts w:ascii="Times New Roman" w:hAnsi="Times New Roman" w:cs="Times New Roman"/>
          <w:i w:val="0"/>
          <w:sz w:val="28"/>
          <w:szCs w:val="28"/>
        </w:rPr>
        <w:t>копии документов, подтверждающих наличие у заявителя принадлежащих ему на праве собственности или на ином законном основании производственных помещений, земельного участка, с использованием которых осуществляется деятельность по производству продукции;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сведения об отсутствии обременений, ограничений или запретов в отношении имущества заявителя, используемого в целях производства товаров;</w:t>
      </w:r>
    </w:p>
    <w:p w:rsidR="00867400" w:rsidRPr="00862CDF"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862CDF">
          <w:rPr>
            <w:rStyle w:val="a3"/>
            <w:rFonts w:ascii="Times New Roman" w:hAnsi="Times New Roman" w:cs="Times New Roman"/>
            <w:color w:val="auto"/>
            <w:sz w:val="28"/>
            <w:szCs w:val="28"/>
            <w:u w:val="none"/>
          </w:rPr>
          <w:t>Кодексом Российской Федерации об административных правонарушениях</w:t>
        </w:r>
      </w:hyperlink>
      <w:r w:rsidRPr="00862CDF">
        <w:rPr>
          <w:rFonts w:ascii="Times New Roman" w:hAnsi="Times New Roman" w:cs="Times New Roman"/>
          <w:sz w:val="28"/>
          <w:szCs w:val="28"/>
        </w:rPr>
        <w:t>;</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8) эскиз архитектурного облика нестационарного торгового объекта, согласованный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proofErr w:type="gramStart"/>
      <w:r>
        <w:rPr>
          <w:rFonts w:ascii="Times New Roman" w:hAnsi="Times New Roman" w:cs="Times New Roman"/>
          <w:sz w:val="28"/>
          <w:szCs w:val="28"/>
        </w:rPr>
        <w:t xml:space="preserve">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i/>
          <w:sz w:val="28"/>
          <w:szCs w:val="28"/>
        </w:rPr>
      </w:pPr>
      <w:proofErr w:type="gramStart"/>
      <w:r>
        <w:rPr>
          <w:rFonts w:ascii="Times New Roman" w:hAnsi="Times New Roman" w:cs="Times New Roman"/>
          <w:sz w:val="28"/>
          <w:szCs w:val="28"/>
        </w:rPr>
        <w:t>9)</w:t>
      </w:r>
      <w:r>
        <w:rPr>
          <w:rStyle w:val="a8"/>
          <w:rFonts w:ascii="Times New Roman" w:hAnsi="Times New Roman" w:cs="Times New Roman"/>
          <w:i w:val="0"/>
          <w:sz w:val="28"/>
          <w:szCs w:val="28"/>
        </w:rPr>
        <w:t>копия документа, содержащего требования (совокупность всех показателей, норм, правил и положений) к производимой продукции (технические условия, стандарт организации, технологическая карта технологический регламент, технологическая инструкция, паспорт качества, паспорт безопасности</w:t>
      </w:r>
      <w:r>
        <w:rPr>
          <w:rFonts w:ascii="Times New Roman" w:hAnsi="Times New Roman" w:cs="Times New Roman"/>
          <w:i/>
          <w:sz w:val="28"/>
          <w:szCs w:val="28"/>
        </w:rPr>
        <w:t>;</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копия декларации о соответствии производимой продукции установленным требованиям;</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 копия сертификата соответствия на </w:t>
      </w:r>
      <w:proofErr w:type="gramStart"/>
      <w:r>
        <w:rPr>
          <w:rFonts w:ascii="Times New Roman" w:hAnsi="Times New Roman" w:cs="Times New Roman"/>
          <w:sz w:val="28"/>
          <w:szCs w:val="28"/>
        </w:rPr>
        <w:t>производимую</w:t>
      </w:r>
      <w:proofErr w:type="gramEnd"/>
      <w:r>
        <w:rPr>
          <w:rFonts w:ascii="Times New Roman" w:hAnsi="Times New Roman" w:cs="Times New Roman"/>
          <w:sz w:val="28"/>
          <w:szCs w:val="28"/>
        </w:rPr>
        <w:t xml:space="preserve"> продукции (если подлежит обязательной сертификации);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 копия программы производственного контроля;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sz w:val="28"/>
          <w:szCs w:val="28"/>
          <w:lang w:eastAsia="ru-RU"/>
        </w:rPr>
        <w:t>13) документ о постановке юридического лица на налоговый учет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867400">
      <w:pPr>
        <w:autoSpaceDE w:val="0"/>
        <w:autoSpaceDN w:val="0"/>
        <w:adjustRightInd w:val="0"/>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5.6.3. Для индивидуальных предпринимателей:</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выписка из Единого государственного реестра индивидуальных предпринимателей (ЕГРИП</w:t>
      </w:r>
      <w:proofErr w:type="gramStart"/>
      <w:r>
        <w:rPr>
          <w:rFonts w:ascii="Times New Roman" w:hAnsi="Times New Roman" w:cs="Times New Roman"/>
          <w:sz w:val="28"/>
          <w:szCs w:val="28"/>
        </w:rPr>
        <w:t>)</w:t>
      </w:r>
      <w:r>
        <w:rPr>
          <w:rFonts w:ascii="Times New Roman" w:eastAsia="Times New Roman" w:hAnsi="Times New Roman"/>
          <w:sz w:val="28"/>
          <w:szCs w:val="28"/>
          <w:lang w:eastAsia="ru-RU"/>
        </w:rPr>
        <w:t>п</w:t>
      </w:r>
      <w:proofErr w:type="gramEnd"/>
      <w:r>
        <w:rPr>
          <w:rFonts w:ascii="Times New Roman" w:eastAsia="Times New Roman" w:hAnsi="Times New Roman"/>
          <w:sz w:val="28"/>
          <w:szCs w:val="28"/>
          <w:lang w:eastAsia="ru-RU"/>
        </w:rPr>
        <w:t>олученная не ранее чем за 6 (шесть) месяцев до дня подачи заявления (допускается предоставление электронной версии документа на бумажном носителе подписанного электронно-цифровой подписью)</w:t>
      </w:r>
      <w:r>
        <w:rPr>
          <w:rFonts w:ascii="Times New Roman" w:hAnsi="Times New Roman" w:cs="Times New Roman"/>
          <w:sz w:val="28"/>
          <w:szCs w:val="28"/>
        </w:rPr>
        <w:t>;</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hAnsi="Times New Roman" w:cs="Times New Roman"/>
          <w:sz w:val="28"/>
          <w:szCs w:val="28"/>
        </w:rPr>
        <w:t xml:space="preserve">2) </w:t>
      </w:r>
      <w:r>
        <w:rPr>
          <w:rFonts w:ascii="Times New Roman" w:eastAsia="Times New Roman" w:hAnsi="Times New Roman"/>
          <w:sz w:val="28"/>
          <w:szCs w:val="28"/>
          <w:lang w:eastAsia="ru-RU"/>
        </w:rPr>
        <w:t>документ, подтверждающий полномочия лица на осуществление              действий от имени претендента, оформленный в соответствии с требованиями действующего законодательства;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3) </w:t>
      </w:r>
      <w:r>
        <w:rPr>
          <w:rFonts w:ascii="Times New Roman" w:hAnsi="Times New Roman" w:cs="Times New Roman"/>
          <w:sz w:val="28"/>
          <w:szCs w:val="28"/>
        </w:rPr>
        <w:t>копия документа, удостоверяющего личность заявителя или его доверенного лица, в случае если интересы заявителя представляет доверенное лицо, и оригинал для сверки;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r>
        <w:rPr>
          <w:rFonts w:ascii="Times New Roman" w:eastAsia="Times New Roman" w:hAnsi="Times New Roman"/>
          <w:sz w:val="28"/>
          <w:szCs w:val="28"/>
          <w:lang w:eastAsia="ru-RU"/>
        </w:rPr>
        <w:t>документ из налогового органа об отсутствии у заявителя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подачи заявления, либо документ, подтверждающий оплату имеющейся задолженности на дату подачи заявления (допускается предоставление электронной версии документа на бумажном носителе подписанного электронно-цифровой подписью);</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i/>
          <w:sz w:val="28"/>
          <w:szCs w:val="28"/>
        </w:rPr>
      </w:pPr>
      <w:r>
        <w:rPr>
          <w:rFonts w:ascii="Times New Roman" w:hAnsi="Times New Roman" w:cs="Times New Roman"/>
          <w:sz w:val="28"/>
          <w:szCs w:val="28"/>
        </w:rPr>
        <w:t>5</w:t>
      </w:r>
      <w:r>
        <w:rPr>
          <w:rFonts w:ascii="Times New Roman" w:hAnsi="Times New Roman" w:cs="Times New Roman"/>
          <w:i/>
          <w:sz w:val="28"/>
          <w:szCs w:val="28"/>
        </w:rPr>
        <w:t xml:space="preserve">) </w:t>
      </w:r>
      <w:r>
        <w:rPr>
          <w:rStyle w:val="a8"/>
          <w:rFonts w:ascii="Times New Roman" w:hAnsi="Times New Roman" w:cs="Times New Roman"/>
          <w:i w:val="0"/>
          <w:sz w:val="28"/>
          <w:szCs w:val="28"/>
        </w:rPr>
        <w:t>копии документов, подтверждающих наличие у заявителя принадлежащих ему на праве собственности или на ином законном основании производственных помещений, земельного участка, с использованием которых осуществляется деятельность по производству продукции;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сведения об отсутствии обременений, ограничений или запретов в отношении имущества заявителя, используемого в целях производства товаров;</w:t>
      </w:r>
    </w:p>
    <w:p w:rsidR="00867400" w:rsidRPr="001F2BCE"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history="1">
        <w:r w:rsidRPr="001F2BCE">
          <w:rPr>
            <w:rStyle w:val="a3"/>
            <w:rFonts w:ascii="Times New Roman" w:hAnsi="Times New Roman" w:cs="Times New Roman"/>
            <w:color w:val="auto"/>
            <w:sz w:val="28"/>
            <w:szCs w:val="28"/>
            <w:u w:val="none"/>
          </w:rPr>
          <w:t>Кодексом Российской Федерации об административных правонарушениях</w:t>
        </w:r>
      </w:hyperlink>
      <w:r w:rsidRPr="001F2BCE">
        <w:rPr>
          <w:rFonts w:ascii="Times New Roman" w:hAnsi="Times New Roman" w:cs="Times New Roman"/>
          <w:sz w:val="28"/>
          <w:szCs w:val="28"/>
        </w:rPr>
        <w:t>;</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эскиз архитектурного облика нестационарного торгового объекта, согласованный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proofErr w:type="gramStart"/>
      <w:r>
        <w:rPr>
          <w:rFonts w:ascii="Times New Roman" w:hAnsi="Times New Roman" w:cs="Times New Roman"/>
          <w:sz w:val="28"/>
          <w:szCs w:val="28"/>
        </w:rPr>
        <w:t xml:space="preserve">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i/>
          <w:sz w:val="28"/>
          <w:szCs w:val="28"/>
        </w:rPr>
      </w:pPr>
      <w:proofErr w:type="gramStart"/>
      <w:r>
        <w:rPr>
          <w:rFonts w:ascii="Times New Roman" w:hAnsi="Times New Roman" w:cs="Times New Roman"/>
          <w:sz w:val="28"/>
          <w:szCs w:val="28"/>
        </w:rPr>
        <w:t>9)</w:t>
      </w:r>
      <w:r>
        <w:rPr>
          <w:rStyle w:val="a8"/>
          <w:rFonts w:ascii="Times New Roman" w:hAnsi="Times New Roman" w:cs="Times New Roman"/>
          <w:i w:val="0"/>
          <w:sz w:val="28"/>
          <w:szCs w:val="28"/>
        </w:rPr>
        <w:t>копия документа, содержащего требования (совокупность всех показателей, норм, правил и положений) к производимой продукции (технические условия, стандарт организации, технологическая карта технологический регламент, технологическая инструкция, паспорт качества, паспорт безопасности</w:t>
      </w:r>
      <w:r>
        <w:rPr>
          <w:rFonts w:ascii="Times New Roman" w:hAnsi="Times New Roman" w:cs="Times New Roman"/>
          <w:i/>
          <w:sz w:val="28"/>
          <w:szCs w:val="28"/>
        </w:rPr>
        <w:t>;</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копия декларации о соответствии производимой продукции установленным требованиям;</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 копия сертификата соответствия на </w:t>
      </w:r>
      <w:proofErr w:type="gramStart"/>
      <w:r>
        <w:rPr>
          <w:rFonts w:ascii="Times New Roman" w:hAnsi="Times New Roman" w:cs="Times New Roman"/>
          <w:sz w:val="28"/>
          <w:szCs w:val="28"/>
        </w:rPr>
        <w:t>производимую</w:t>
      </w:r>
      <w:proofErr w:type="gramEnd"/>
      <w:r>
        <w:rPr>
          <w:rFonts w:ascii="Times New Roman" w:hAnsi="Times New Roman" w:cs="Times New Roman"/>
          <w:sz w:val="28"/>
          <w:szCs w:val="28"/>
        </w:rPr>
        <w:t xml:space="preserve"> продукции (если подлежит обязательной сертификации);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 </w:t>
      </w:r>
      <w:r>
        <w:rPr>
          <w:rFonts w:ascii="Times New Roman" w:eastAsia="Times New Roman" w:hAnsi="Times New Roman"/>
          <w:sz w:val="28"/>
          <w:szCs w:val="28"/>
          <w:lang w:eastAsia="ru-RU"/>
        </w:rPr>
        <w:t>документ о постановке индивидуального предпринимателя на налоговый учет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sz w:val="28"/>
          <w:szCs w:val="28"/>
        </w:rPr>
      </w:pPr>
      <w:r>
        <w:rPr>
          <w:rFonts w:ascii="Times New Roman" w:eastAsia="Times New Roman" w:hAnsi="Times New Roman"/>
          <w:sz w:val="28"/>
          <w:szCs w:val="28"/>
          <w:lang w:eastAsia="ru-RU"/>
        </w:rPr>
        <w:t>В</w:t>
      </w:r>
      <w:r>
        <w:rPr>
          <w:rFonts w:ascii="Times New Roman" w:hAnsi="Times New Roman"/>
          <w:sz w:val="28"/>
          <w:szCs w:val="28"/>
        </w:rPr>
        <w:t>се документы должны быть прошиты,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заверенных подписью руководителя юридического лица или индивидуального предпринимателя и (или) скрепленных печатью (при наличии).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sz w:val="28"/>
          <w:szCs w:val="28"/>
        </w:rPr>
        <w:t>Допускается подписание документов электронно-цифровой подписью в соответствии с требованиями действующего законодательства.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5.7. Порядок подачи и приема Заявок.</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Лицо вправе подать только одну заявку в отношении одного места включенного в Схему.</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Заявка с прилагаемыми к нему документами подается в администрацию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(далее – Администрация) регистрируется  в журнале регистрации входящей корреспонденции.</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 каждом экземпляре Заявки делается отметка о принятии заявления с указанием номера, даты и времени принятии.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Администрация принимает меры по обеспечению сохранности Заявок и прилагаемых к ним документов, а также конфиденциальности сведений о лицах, подавших Заявки, и содержания представленных ими документов до момента их рассмотрения.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Лицо, подавшее Заявку, вправе отозвать Заявку в любое время до заключения Договора.</w:t>
      </w:r>
    </w:p>
    <w:p w:rsidR="00867400" w:rsidRDefault="00867400" w:rsidP="00867400">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5.8. Порядок рассмотрения Заявок и принятия решения о заключении Договора.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 поступлении Заявки, Администрация осуществляет проверку наличия/отсутствия оснований для отказа в заключени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Договора, указанных в </w:t>
      </w:r>
      <w:hyperlink r:id="rId10" w:history="1">
        <w:r w:rsidRPr="001F2BCE">
          <w:rPr>
            <w:rStyle w:val="a3"/>
            <w:rFonts w:ascii="Times New Roman" w:hAnsi="Times New Roman" w:cs="Times New Roman"/>
            <w:color w:val="auto"/>
            <w:sz w:val="28"/>
            <w:szCs w:val="28"/>
            <w:u w:val="none"/>
          </w:rPr>
          <w:t>пункте 5.8.1</w:t>
        </w:r>
      </w:hyperlink>
      <w:r>
        <w:rPr>
          <w:rFonts w:ascii="Times New Roman" w:hAnsi="Times New Roman" w:cs="Times New Roman"/>
          <w:sz w:val="28"/>
          <w:szCs w:val="28"/>
        </w:rPr>
        <w:t xml:space="preserve"> Положения о размещении, и приостановления срока рассмотрения заявок о заключении Договора, указанных в </w:t>
      </w:r>
      <w:hyperlink r:id="rId11" w:history="1">
        <w:r w:rsidRPr="001F2BCE">
          <w:rPr>
            <w:rStyle w:val="a3"/>
            <w:rFonts w:ascii="Times New Roman" w:hAnsi="Times New Roman" w:cs="Times New Roman"/>
            <w:color w:val="auto"/>
            <w:sz w:val="28"/>
            <w:szCs w:val="28"/>
            <w:u w:val="none"/>
          </w:rPr>
          <w:t>пункте 4 статьи 6 Закона</w:t>
        </w:r>
      </w:hyperlink>
      <w:r>
        <w:rPr>
          <w:rFonts w:ascii="Times New Roman" w:hAnsi="Times New Roman" w:cs="Times New Roman"/>
          <w:sz w:val="28"/>
          <w:szCs w:val="28"/>
        </w:rPr>
        <w:t>, а также проверку соответствия Заявки форме, предусмотренной приложением № 6 к Положению о размещении, и полноту комплекта документов предусмотренных пунктом 5.6 Положения о размещении.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Рассмотрение заявок осуществляется в течение 30 календарных дней, </w:t>
      </w:r>
      <w:proofErr w:type="gramStart"/>
      <w:r>
        <w:rPr>
          <w:rFonts w:ascii="Times New Roman" w:hAnsi="Times New Roman" w:cs="Times New Roman"/>
          <w:sz w:val="28"/>
          <w:szCs w:val="28"/>
        </w:rPr>
        <w:t>с даты регистрации</w:t>
      </w:r>
      <w:proofErr w:type="gramEnd"/>
      <w:r>
        <w:rPr>
          <w:rFonts w:ascii="Times New Roman" w:hAnsi="Times New Roman" w:cs="Times New Roman"/>
          <w:sz w:val="28"/>
          <w:szCs w:val="28"/>
        </w:rPr>
        <w:t xml:space="preserve"> Заявки в Журнале.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результатам рассмотрения Заявок и документов принимается решение о заключении Договора или об отказе в Заключени</w:t>
      </w:r>
      <w:proofErr w:type="gramStart"/>
      <w:r>
        <w:rPr>
          <w:rFonts w:ascii="Times New Roman" w:eastAsia="Times New Roman" w:hAnsi="Times New Roman"/>
          <w:sz w:val="28"/>
          <w:szCs w:val="28"/>
          <w:lang w:eastAsia="ru-RU"/>
        </w:rPr>
        <w:t>и</w:t>
      </w:r>
      <w:proofErr w:type="gramEnd"/>
      <w:r>
        <w:rPr>
          <w:rFonts w:ascii="Times New Roman" w:eastAsia="Times New Roman" w:hAnsi="Times New Roman"/>
          <w:sz w:val="28"/>
          <w:szCs w:val="28"/>
          <w:lang w:eastAsia="ru-RU"/>
        </w:rPr>
        <w:t xml:space="preserve"> Договора.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 подаче более одной Заявки на заключение Договора, первоочередной является Заявка, поданная первой, при выполнении всех условий установленных Положением о размещении.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sz w:val="28"/>
          <w:szCs w:val="28"/>
          <w:lang w:eastAsia="ru-RU"/>
        </w:rPr>
        <w:t xml:space="preserve">Решение о заключении Договора или об отказе в его заключении оформляется протоколом рассмотрения Заявки на право заключения договора на размещение нестационарных торговых объектов на территории </w:t>
      </w:r>
      <w:proofErr w:type="spellStart"/>
      <w:r>
        <w:rPr>
          <w:rFonts w:ascii="Times New Roman" w:eastAsia="Times New Roman" w:hAnsi="Times New Roman"/>
          <w:sz w:val="28"/>
          <w:szCs w:val="28"/>
          <w:lang w:eastAsia="ru-RU"/>
        </w:rPr>
        <w:t>Стротитаровского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без проведения аукциона. </w:t>
      </w:r>
      <w:r>
        <w:rPr>
          <w:rFonts w:ascii="Times New Roman" w:eastAsia="Times New Roman" w:hAnsi="Times New Roman"/>
          <w:sz w:val="28"/>
          <w:szCs w:val="28"/>
          <w:lang w:eastAsia="ru-RU"/>
        </w:rPr>
        <w:tab/>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5.8.1. Основания для отказа в заключени</w:t>
      </w:r>
      <w:proofErr w:type="gramStart"/>
      <w:r>
        <w:rPr>
          <w:rFonts w:ascii="Times New Roman" w:eastAsia="Times New Roman" w:hAnsi="Times New Roman"/>
          <w:sz w:val="28"/>
          <w:szCs w:val="28"/>
          <w:lang w:eastAsia="ru-RU"/>
        </w:rPr>
        <w:t>и</w:t>
      </w:r>
      <w:proofErr w:type="gramEnd"/>
      <w:r>
        <w:rPr>
          <w:rFonts w:ascii="Times New Roman" w:eastAsia="Times New Roman" w:hAnsi="Times New Roman"/>
          <w:sz w:val="28"/>
          <w:szCs w:val="28"/>
          <w:lang w:eastAsia="ru-RU"/>
        </w:rPr>
        <w:t xml:space="preserve"> Договора:</w:t>
      </w:r>
    </w:p>
    <w:p w:rsidR="00867400" w:rsidRDefault="00867400" w:rsidP="00867400">
      <w:pPr>
        <w:pStyle w:val="formattext"/>
        <w:spacing w:before="0" w:beforeAutospacing="0" w:after="0" w:afterAutospacing="0"/>
        <w:ind w:firstLine="709"/>
        <w:jc w:val="both"/>
        <w:rPr>
          <w:sz w:val="28"/>
          <w:szCs w:val="28"/>
        </w:rPr>
      </w:pPr>
      <w:r>
        <w:rPr>
          <w:sz w:val="28"/>
          <w:szCs w:val="28"/>
        </w:rPr>
        <w:t>1) в случае если Заявка не соответствует форме, предусмотренной приложением № 6 к Положению о размещении, содержит недостоверные (неполные сведения);</w:t>
      </w:r>
    </w:p>
    <w:p w:rsidR="00867400" w:rsidRDefault="00867400" w:rsidP="00867400">
      <w:pPr>
        <w:pStyle w:val="formattext"/>
        <w:spacing w:before="0" w:beforeAutospacing="0" w:after="0" w:afterAutospacing="0"/>
        <w:ind w:firstLine="709"/>
        <w:jc w:val="both"/>
        <w:rPr>
          <w:sz w:val="28"/>
          <w:szCs w:val="28"/>
        </w:rPr>
      </w:pPr>
      <w:r>
        <w:rPr>
          <w:sz w:val="28"/>
          <w:szCs w:val="28"/>
        </w:rPr>
        <w:t xml:space="preserve">2) в случае непредставления необходимых документов, прилагаемых к Заявке и указанных в </w:t>
      </w:r>
      <w:hyperlink r:id="rId12" w:history="1">
        <w:r w:rsidRPr="001F2BCE">
          <w:rPr>
            <w:rStyle w:val="a3"/>
            <w:color w:val="auto"/>
            <w:sz w:val="28"/>
            <w:szCs w:val="28"/>
            <w:u w:val="none"/>
          </w:rPr>
          <w:t>пункте</w:t>
        </w:r>
      </w:hyperlink>
      <w:r w:rsidRPr="001F2BCE">
        <w:rPr>
          <w:sz w:val="28"/>
          <w:szCs w:val="28"/>
        </w:rPr>
        <w:t xml:space="preserve"> </w:t>
      </w:r>
      <w:r>
        <w:rPr>
          <w:sz w:val="28"/>
          <w:szCs w:val="28"/>
        </w:rPr>
        <w:t>5.6 Положения о размещении;</w:t>
      </w:r>
    </w:p>
    <w:p w:rsidR="00867400" w:rsidRDefault="00867400" w:rsidP="00867400">
      <w:pPr>
        <w:pStyle w:val="formattext"/>
        <w:spacing w:before="0" w:beforeAutospacing="0" w:after="0" w:afterAutospacing="0"/>
        <w:ind w:firstLine="709"/>
        <w:jc w:val="both"/>
        <w:rPr>
          <w:sz w:val="28"/>
          <w:szCs w:val="28"/>
        </w:rPr>
      </w:pPr>
      <w:r>
        <w:rPr>
          <w:sz w:val="28"/>
          <w:szCs w:val="28"/>
        </w:rPr>
        <w:t>3) место размещения нестационарного торгового объекта, указанное в Заявке, не соответствует Схеме.</w:t>
      </w:r>
    </w:p>
    <w:p w:rsidR="00867400" w:rsidRDefault="00867400" w:rsidP="00867400">
      <w:pPr>
        <w:pStyle w:val="formattext"/>
        <w:spacing w:before="0" w:beforeAutospacing="0" w:after="0" w:afterAutospacing="0"/>
        <w:ind w:firstLine="709"/>
        <w:jc w:val="both"/>
        <w:rPr>
          <w:sz w:val="28"/>
          <w:szCs w:val="28"/>
        </w:rPr>
      </w:pPr>
      <w:r>
        <w:rPr>
          <w:sz w:val="28"/>
          <w:szCs w:val="28"/>
        </w:rPr>
        <w:t>4) место размещения нестационарного торгового объекта, указанное в Заявке, не соответствует требованиям Положения о размещении;</w:t>
      </w:r>
    </w:p>
    <w:p w:rsidR="00867400" w:rsidRDefault="00867400" w:rsidP="00867400">
      <w:pPr>
        <w:pStyle w:val="formattext"/>
        <w:spacing w:before="0" w:beforeAutospacing="0" w:after="0" w:afterAutospacing="0"/>
        <w:ind w:firstLine="709"/>
        <w:jc w:val="both"/>
        <w:rPr>
          <w:sz w:val="28"/>
          <w:szCs w:val="28"/>
        </w:rPr>
      </w:pPr>
      <w:proofErr w:type="gramStart"/>
      <w:r>
        <w:rPr>
          <w:sz w:val="28"/>
          <w:szCs w:val="28"/>
        </w:rPr>
        <w:t>5) указанная в Заявке специализация, площадь, нестационарного торгового объекта не соответствует установленным Схемой;</w:t>
      </w:r>
      <w:proofErr w:type="gramEnd"/>
    </w:p>
    <w:p w:rsidR="00867400" w:rsidRDefault="00867400" w:rsidP="00867400">
      <w:pPr>
        <w:pStyle w:val="formattext"/>
        <w:spacing w:before="0" w:beforeAutospacing="0" w:after="0" w:afterAutospacing="0"/>
        <w:ind w:firstLine="709"/>
        <w:jc w:val="both"/>
        <w:rPr>
          <w:sz w:val="28"/>
          <w:szCs w:val="28"/>
        </w:rPr>
      </w:pPr>
      <w:r>
        <w:rPr>
          <w:sz w:val="28"/>
          <w:szCs w:val="28"/>
        </w:rPr>
        <w:t>6) наличие договора на размещение нестационарного торгового объекта в указанном в Заявке месте, определенном Схемой, заключенного с иным хозяйствующим субъектом.</w:t>
      </w:r>
    </w:p>
    <w:p w:rsidR="00867400" w:rsidRDefault="00867400" w:rsidP="00867400">
      <w:pPr>
        <w:pStyle w:val="formattext"/>
        <w:spacing w:before="0" w:beforeAutospacing="0" w:after="0" w:afterAutospacing="0"/>
        <w:ind w:firstLine="709"/>
        <w:jc w:val="both"/>
        <w:rPr>
          <w:sz w:val="28"/>
          <w:szCs w:val="28"/>
        </w:rPr>
      </w:pPr>
      <w:r>
        <w:rPr>
          <w:sz w:val="28"/>
          <w:szCs w:val="28"/>
        </w:rPr>
        <w:t>7) наличие установленных фактов ненадлежащего исполнения обязательств по ранее заключенным Договорам на размещение нестационарных торговых объектов без проведения аукциона;</w:t>
      </w:r>
    </w:p>
    <w:p w:rsidR="00867400" w:rsidRDefault="00867400" w:rsidP="00867400">
      <w:pPr>
        <w:pStyle w:val="formattext"/>
        <w:spacing w:before="0" w:beforeAutospacing="0" w:after="0" w:afterAutospacing="0"/>
        <w:ind w:firstLine="709"/>
        <w:jc w:val="both"/>
        <w:rPr>
          <w:sz w:val="28"/>
          <w:szCs w:val="28"/>
        </w:rPr>
      </w:pPr>
      <w:r>
        <w:rPr>
          <w:sz w:val="28"/>
          <w:szCs w:val="28"/>
        </w:rPr>
        <w:t xml:space="preserve">8) несоответствия заявителя обязательным требованиям, установленным в пункте 5.5. Положения о размещении. </w:t>
      </w:r>
    </w:p>
    <w:p w:rsidR="00867400" w:rsidRDefault="00867400" w:rsidP="00867400">
      <w:pPr>
        <w:pStyle w:val="formattext"/>
        <w:spacing w:before="0" w:beforeAutospacing="0" w:after="0" w:afterAutospacing="0"/>
        <w:ind w:firstLine="709"/>
        <w:jc w:val="both"/>
        <w:rPr>
          <w:sz w:val="28"/>
          <w:szCs w:val="28"/>
        </w:rPr>
      </w:pPr>
      <w:r>
        <w:rPr>
          <w:sz w:val="28"/>
          <w:szCs w:val="28"/>
        </w:rPr>
        <w:lastRenderedPageBreak/>
        <w:t>В случае принятия решения об отказе в заключени</w:t>
      </w:r>
      <w:proofErr w:type="gramStart"/>
      <w:r>
        <w:rPr>
          <w:sz w:val="28"/>
          <w:szCs w:val="28"/>
        </w:rPr>
        <w:t>и</w:t>
      </w:r>
      <w:proofErr w:type="gramEnd"/>
      <w:r>
        <w:rPr>
          <w:sz w:val="28"/>
          <w:szCs w:val="28"/>
        </w:rPr>
        <w:t xml:space="preserve"> Договора, заявителю в течение 5 рабочих дней с даты принятия решения, направляется письменное уведомление.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5.8.2. Основания для приостановления рассмотрения Заявки.</w:t>
      </w:r>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наличие решения о проведен</w:t>
      </w:r>
      <w:proofErr w:type="gramStart"/>
      <w:r>
        <w:rPr>
          <w:rFonts w:ascii="Times New Roman" w:eastAsia="Times New Roman" w:hAnsi="Times New Roman" w:cs="Times New Roman"/>
          <w:sz w:val="28"/>
          <w:szCs w:val="28"/>
          <w:lang w:eastAsia="ru-RU"/>
        </w:rPr>
        <w:t>ии ау</w:t>
      </w:r>
      <w:proofErr w:type="gramEnd"/>
      <w:r>
        <w:rPr>
          <w:rFonts w:ascii="Times New Roman" w:eastAsia="Times New Roman" w:hAnsi="Times New Roman" w:cs="Times New Roman"/>
          <w:sz w:val="28"/>
          <w:szCs w:val="28"/>
          <w:lang w:eastAsia="ru-RU"/>
        </w:rPr>
        <w:t>кциона на право заключения договора на размещение нестационарных торговых объектов в указанном в Заявке месте, определенном Схемой;</w:t>
      </w:r>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наличие решения о заключении договора на размещение нестационарного торгового объекта в указанном в Заявке месте, определенном Схемой, с иным хозяйствующим субъектом;</w:t>
      </w:r>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 совпадение места размещения нестационарного торгового объекта, указанного в Заявке, с местом размещения нестационарного торгового объекта, указанным в ранее поданной иным хозяйствующим субъектом заявке о проведении аукциона или заявке о заключении договора на размещение нестационарного торгового объекта без проведения аукциона.</w:t>
      </w:r>
      <w:proofErr w:type="gramEnd"/>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наличие на дату подачи Заявки неоконченного административного (уголовного, судебного) производства по фактам нарушений</w:t>
      </w:r>
      <w:r>
        <w:rPr>
          <w:rFonts w:ascii="Times New Roman" w:hAnsi="Times New Roman"/>
          <w:sz w:val="28"/>
          <w:szCs w:val="28"/>
        </w:rPr>
        <w:t xml:space="preserve"> требований действующего законодательства в сфере производства товаров, торговой деятельности, выявленных уполномоченными государственными органами, органами местного самоуправления, правоохранительными и контролирующими органами;</w:t>
      </w:r>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рассмотрения заявки приостанавливается до принятия решения одному из выше установленных оснований.</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принятия решения о приостановлении рассмотрения Заявки, заявителю в течение 5 рабочих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решения, направляется письменное уведомление.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5.8.3. </w:t>
      </w:r>
      <w:proofErr w:type="gramStart"/>
      <w:r>
        <w:rPr>
          <w:rFonts w:ascii="Times New Roman" w:hAnsi="Times New Roman" w:cs="Times New Roman"/>
          <w:sz w:val="28"/>
          <w:szCs w:val="28"/>
        </w:rPr>
        <w:t>Заключении</w:t>
      </w:r>
      <w:proofErr w:type="gramEnd"/>
      <w:r>
        <w:rPr>
          <w:rFonts w:ascii="Times New Roman" w:hAnsi="Times New Roman" w:cs="Times New Roman"/>
          <w:sz w:val="28"/>
          <w:szCs w:val="28"/>
        </w:rPr>
        <w:t xml:space="preserve"> Договора.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Заявителем соблюдены все требования, установленные Положением о размещении, Администрацией принимается решение о заключении Договора.</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Договор заключается в течение 15 (пятнадцати) календарных дней со дня принятия решения по форме согласно приложению № 4 Положения о размещении. </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Порядок и условия заключения Договора определяются разделом                          6 Положения о размещении с учетом особенностей настоящего раздела.</w:t>
      </w: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6.ДОГОВОР НА РАЗМЕЩЕНИЕ </w:t>
      </w:r>
      <w:proofErr w:type="gramStart"/>
      <w:r>
        <w:rPr>
          <w:rFonts w:ascii="Times New Roman" w:hAnsi="Times New Roman" w:cs="Times New Roman"/>
          <w:sz w:val="28"/>
          <w:szCs w:val="28"/>
        </w:rPr>
        <w:t>НЕСТАЦИОНАРНОГО</w:t>
      </w:r>
      <w:proofErr w:type="gramEnd"/>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ТОРГОВОГО ОБЪЕКТА</w:t>
      </w:r>
    </w:p>
    <w:p w:rsidR="00867400" w:rsidRDefault="00867400" w:rsidP="00867400">
      <w:pPr>
        <w:tabs>
          <w:tab w:val="left" w:pos="993"/>
        </w:tabs>
        <w:autoSpaceDE w:val="0"/>
        <w:autoSpaceDN w:val="0"/>
        <w:adjustRightInd w:val="0"/>
        <w:spacing w:after="0" w:line="240" w:lineRule="auto"/>
        <w:jc w:val="both"/>
        <w:rPr>
          <w:rFonts w:ascii="Times New Roman" w:hAnsi="Times New Roman" w:cs="Times New Roman"/>
          <w:b/>
          <w:sz w:val="28"/>
          <w:szCs w:val="28"/>
        </w:rPr>
      </w:pPr>
    </w:p>
    <w:p w:rsidR="00867400" w:rsidRDefault="00867400" w:rsidP="00867400">
      <w:pPr>
        <w:tabs>
          <w:tab w:val="left" w:pos="709"/>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proofErr w:type="gramStart"/>
      <w:r>
        <w:rPr>
          <w:rFonts w:ascii="Times New Roman" w:hAnsi="Times New Roman" w:cs="Times New Roman"/>
          <w:sz w:val="28"/>
          <w:szCs w:val="28"/>
        </w:rPr>
        <w:t xml:space="preserve">6.1.По договору на размещение нестационарного торгового объекта (далее -  Договор) Администрация обязуется предоставить юридическому лицу или индивидуальному предпринимателю, намеревающемуся осуществлять торговую деятельность, право разместить нестационарный  торговый  объект   без  предоставления  земельного  участка  и  установления сервитута,  а  юридическое  лицо  или  индивидуальный  предприниматель </w:t>
      </w:r>
      <w:r>
        <w:rPr>
          <w:rFonts w:ascii="Times New Roman" w:hAnsi="Times New Roman" w:cs="Times New Roman"/>
          <w:sz w:val="28"/>
          <w:szCs w:val="28"/>
        </w:rPr>
        <w:lastRenderedPageBreak/>
        <w:t>обязуется  своевременно  вносить  плату  за  размещение нестационарного торгового  объекта  и  обеспечить  использование нестационарного  торгового  объекта  на  условиях и  в  порядке</w:t>
      </w:r>
      <w:proofErr w:type="gramEnd"/>
      <w:r>
        <w:rPr>
          <w:rFonts w:ascii="Times New Roman" w:hAnsi="Times New Roman" w:cs="Times New Roman"/>
          <w:sz w:val="28"/>
          <w:szCs w:val="28"/>
        </w:rPr>
        <w:t>,  предусмотренных Договором,  с  учетом положений Порядка размещения.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6.2.В договоре на размещение указываются следующие существенные условия: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место размещения нестационарного торгового объекта и его площадь;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требования к внешнему виду нестационарного торгового объекта;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специализация и вид нестационарного торгового объекта;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размер платы за размещение нестационарного торгового объекта, порядок, условия и сроки ее внесения (за исключением случаев заключения Договора без проведения аукциона);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обязательство юридического лица или индивидуального предпринимателя, осуществляющего торговую деятельность, соблюдать установленные в соответствии с  законодательством  Российской  Федерации,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требования  к  осуществлению  такой  деятельности  в нестационарном торговом объекте;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запрет на передачу или уступку юридическим лицом или индивидуальным предпринимателем, осуществляющим торговую деятельность, прав  по  договору  на размещение третьим лицам и  осуществление третьими  лицами  торговой и  (или)  иной  деятельности  с  использованием  нестационарного  торгового объекта;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срок действия договора на размещение;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условие о предоставлении компенсационного места в случаях, установленных Порядком размещения и договором на размещение;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возможность расторжения договора на размещение в случае неисполнения хозяйствующим субъектом, осуществляющим торговую деятельность, обязательства по осуществлению в нестационарном торговом объекте торговой деятельности (оказанию услуг общественного питания или бытовых услуг) в течение 15 (пятнадцати) календарных дней подряд при  наличии вины (умысла  или неосторожности) такого хозяйствующего субъекта;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ответственность сторон.</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6.3. Изменение существенных условий договора на размещение не допускается, за исключением: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изменения размера платы за размещение нестационарного торгового объекта в случае, предусмотренном пунктом 6.7 раздела 6 Порядка размещения;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случая предоставления хозяйствующему субъекту, осуществляющему торговую деятельность, компенсационного места в соответствии с пунктом 10 раздела 1 Порядка размещения.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таком случае допускается изменение существенных условий договора на размещение, предусмотренных подпунктами</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2 и 4 пункта 2 настоящего раздела.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6.4. Стороны уведомляют друг друга в письменной форме в сроки, установленные договором на размещение, обо всех нарушениях существенных условий договора на размещение.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6.5. Договор на размещение заключается </w:t>
      </w:r>
      <w:proofErr w:type="gramStart"/>
      <w:r>
        <w:rPr>
          <w:rFonts w:ascii="Times New Roman" w:hAnsi="Times New Roman" w:cs="Times New Roman"/>
          <w:sz w:val="28"/>
          <w:szCs w:val="28"/>
        </w:rPr>
        <w:t>по результатам торгов в форме открытого аукциона на право заключения договора на размещение нестационарных торговых объектов на территории</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в соответствии с разделом 6  Порядка размещения, за исключением следующих случаев: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предоставление компенсационного места в соответствии с пунктом 1.10 раздела 1 Порядка размещения;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заключение договора на размещение на новый срок в соответствии с пунктом 7 настоящего раздела.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6.6. Договор на размещение может быть заключен на следующий срок:</w:t>
      </w:r>
    </w:p>
    <w:p w:rsidR="00867400" w:rsidRDefault="00867400" w:rsidP="00867400">
      <w:pPr>
        <w:widowControl w:val="0"/>
        <w:numPr>
          <w:ilvl w:val="0"/>
          <w:numId w:val="2"/>
        </w:numPr>
        <w:tabs>
          <w:tab w:val="left" w:pos="851"/>
          <w:tab w:val="left" w:pos="993"/>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по реализации продовольственной группы товаров (продовольственные товары в заводской упаковке, квас, безалкогольные прохладительные напитки, мороженое, овощи и </w:t>
      </w:r>
      <w:proofErr w:type="gramStart"/>
      <w:r>
        <w:rPr>
          <w:rFonts w:ascii="Times New Roman" w:eastAsia="Times New Roman" w:hAnsi="Times New Roman" w:cs="Times New Roman"/>
          <w:sz w:val="28"/>
          <w:szCs w:val="28"/>
          <w:lang w:eastAsia="ru-RU"/>
        </w:rPr>
        <w:t>фрукты</w:t>
      </w:r>
      <w:proofErr w:type="gramEnd"/>
      <w:r>
        <w:rPr>
          <w:rFonts w:ascii="Times New Roman" w:eastAsia="Times New Roman" w:hAnsi="Times New Roman" w:cs="Times New Roman"/>
          <w:sz w:val="28"/>
          <w:szCs w:val="28"/>
          <w:lang w:eastAsia="ru-RU"/>
        </w:rPr>
        <w:t xml:space="preserve"> и иные виды) – до                 5 лет;</w:t>
      </w:r>
    </w:p>
    <w:p w:rsidR="00867400" w:rsidRDefault="00867400" w:rsidP="00867400">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по реализации промышленной группы товаров (сувенирная продукция, одежда, цветы, печатная продукция, лотерейная продукция, пиротехнические изделия и иные виды) </w:t>
      </w:r>
      <w:proofErr w:type="gramStart"/>
      <w:r>
        <w:rPr>
          <w:rFonts w:ascii="Times New Roman" w:eastAsia="Times New Roman" w:hAnsi="Times New Roman" w:cs="Times New Roman"/>
          <w:sz w:val="28"/>
          <w:szCs w:val="28"/>
          <w:lang w:eastAsia="ru-RU"/>
        </w:rPr>
        <w:t>–д</w:t>
      </w:r>
      <w:proofErr w:type="gramEnd"/>
      <w:r>
        <w:rPr>
          <w:rFonts w:ascii="Times New Roman" w:eastAsia="Times New Roman" w:hAnsi="Times New Roman" w:cs="Times New Roman"/>
          <w:sz w:val="28"/>
          <w:szCs w:val="28"/>
          <w:lang w:eastAsia="ru-RU"/>
        </w:rPr>
        <w:t>о 5 лет;</w:t>
      </w:r>
    </w:p>
    <w:p w:rsidR="00867400" w:rsidRDefault="00867400" w:rsidP="00867400">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свежей рыбы и рыбной продукции -  до                 5 лет;</w:t>
      </w:r>
    </w:p>
    <w:p w:rsidR="00867400" w:rsidRDefault="00867400" w:rsidP="00867400">
      <w:pPr>
        <w:widowControl w:val="0"/>
        <w:numPr>
          <w:ilvl w:val="0"/>
          <w:numId w:val="2"/>
        </w:numPr>
        <w:tabs>
          <w:tab w:val="left" w:pos="851"/>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лекарственных препаратов и медицинских изделий -  до 7 лет;</w:t>
      </w:r>
    </w:p>
    <w:p w:rsidR="00867400" w:rsidRDefault="00867400" w:rsidP="00867400">
      <w:pPr>
        <w:widowControl w:val="0"/>
        <w:numPr>
          <w:ilvl w:val="0"/>
          <w:numId w:val="2"/>
        </w:numPr>
        <w:tabs>
          <w:tab w:val="left" w:pos="851"/>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по оказанию бытовых услуг </w:t>
      </w:r>
      <w:proofErr w:type="gramStart"/>
      <w:r>
        <w:rPr>
          <w:rFonts w:ascii="Times New Roman" w:eastAsia="Times New Roman" w:hAnsi="Times New Roman" w:cs="Times New Roman"/>
          <w:sz w:val="28"/>
          <w:szCs w:val="28"/>
          <w:lang w:eastAsia="ru-RU"/>
        </w:rPr>
        <w:t>–д</w:t>
      </w:r>
      <w:proofErr w:type="gramEnd"/>
      <w:r>
        <w:rPr>
          <w:rFonts w:ascii="Times New Roman" w:eastAsia="Times New Roman" w:hAnsi="Times New Roman" w:cs="Times New Roman"/>
          <w:sz w:val="28"/>
          <w:szCs w:val="28"/>
          <w:lang w:eastAsia="ru-RU"/>
        </w:rPr>
        <w:t>о 5 лет;</w:t>
      </w:r>
    </w:p>
    <w:p w:rsidR="00867400" w:rsidRDefault="00867400" w:rsidP="00867400">
      <w:pPr>
        <w:widowControl w:val="0"/>
        <w:numPr>
          <w:ilvl w:val="0"/>
          <w:numId w:val="2"/>
        </w:numPr>
        <w:tabs>
          <w:tab w:val="left" w:pos="851"/>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w:t>
      </w:r>
      <w:proofErr w:type="spellStart"/>
      <w:r>
        <w:rPr>
          <w:rFonts w:ascii="Times New Roman" w:eastAsia="Times New Roman" w:hAnsi="Times New Roman" w:cs="Times New Roman"/>
          <w:sz w:val="28"/>
          <w:szCs w:val="28"/>
          <w:lang w:eastAsia="ru-RU"/>
        </w:rPr>
        <w:t>вендинговых</w:t>
      </w:r>
      <w:proofErr w:type="spellEnd"/>
      <w:r>
        <w:rPr>
          <w:rFonts w:ascii="Times New Roman" w:eastAsia="Times New Roman" w:hAnsi="Times New Roman" w:cs="Times New Roman"/>
          <w:sz w:val="28"/>
          <w:szCs w:val="28"/>
          <w:lang w:eastAsia="ru-RU"/>
        </w:rPr>
        <w:t xml:space="preserve"> аппаратов (квас, кофе, иные) – до 5 лет;</w:t>
      </w:r>
    </w:p>
    <w:p w:rsidR="00867400" w:rsidRDefault="00867400" w:rsidP="00867400">
      <w:pPr>
        <w:widowControl w:val="0"/>
        <w:numPr>
          <w:ilvl w:val="0"/>
          <w:numId w:val="2"/>
        </w:numPr>
        <w:tabs>
          <w:tab w:val="left" w:pos="851"/>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мобильной торговли (автолавки, автоцистерны попкорн, сладкая вата, </w:t>
      </w:r>
      <w:proofErr w:type="gramStart"/>
      <w:r>
        <w:rPr>
          <w:rFonts w:ascii="Times New Roman" w:eastAsia="Times New Roman" w:hAnsi="Times New Roman" w:cs="Times New Roman"/>
          <w:sz w:val="28"/>
          <w:szCs w:val="28"/>
          <w:lang w:eastAsia="ru-RU"/>
        </w:rPr>
        <w:t>мороженное</w:t>
      </w:r>
      <w:proofErr w:type="gramEnd"/>
      <w:r>
        <w:rPr>
          <w:rFonts w:ascii="Times New Roman" w:eastAsia="Times New Roman" w:hAnsi="Times New Roman" w:cs="Times New Roman"/>
          <w:sz w:val="28"/>
          <w:szCs w:val="28"/>
          <w:lang w:eastAsia="ru-RU"/>
        </w:rPr>
        <w:t xml:space="preserve"> и иные) – до 5 лет;</w:t>
      </w:r>
    </w:p>
    <w:p w:rsidR="00867400" w:rsidRDefault="00867400" w:rsidP="00867400">
      <w:pPr>
        <w:widowControl w:val="0"/>
        <w:numPr>
          <w:ilvl w:val="0"/>
          <w:numId w:val="2"/>
        </w:numPr>
        <w:tabs>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по оказанию </w:t>
      </w:r>
      <w:proofErr w:type="spellStart"/>
      <w:r>
        <w:rPr>
          <w:rFonts w:ascii="Times New Roman" w:eastAsia="Times New Roman" w:hAnsi="Times New Roman" w:cs="Times New Roman"/>
          <w:sz w:val="28"/>
          <w:szCs w:val="28"/>
          <w:lang w:eastAsia="ru-RU"/>
        </w:rPr>
        <w:t>туристическо-экскурсионных</w:t>
      </w:r>
      <w:proofErr w:type="spellEnd"/>
      <w:r>
        <w:rPr>
          <w:rFonts w:ascii="Times New Roman" w:eastAsia="Times New Roman" w:hAnsi="Times New Roman" w:cs="Times New Roman"/>
          <w:sz w:val="28"/>
          <w:szCs w:val="28"/>
          <w:lang w:eastAsia="ru-RU"/>
        </w:rPr>
        <w:t xml:space="preserve"> услуг </w:t>
      </w:r>
      <w:proofErr w:type="gramStart"/>
      <w:r>
        <w:rPr>
          <w:rFonts w:ascii="Times New Roman" w:eastAsia="Times New Roman" w:hAnsi="Times New Roman" w:cs="Times New Roman"/>
          <w:sz w:val="28"/>
          <w:szCs w:val="28"/>
          <w:lang w:eastAsia="ru-RU"/>
        </w:rPr>
        <w:t>–д</w:t>
      </w:r>
      <w:proofErr w:type="gramEnd"/>
      <w:r>
        <w:rPr>
          <w:rFonts w:ascii="Times New Roman" w:eastAsia="Times New Roman" w:hAnsi="Times New Roman" w:cs="Times New Roman"/>
          <w:sz w:val="28"/>
          <w:szCs w:val="28"/>
          <w:lang w:eastAsia="ru-RU"/>
        </w:rPr>
        <w:t>о3 лет;</w:t>
      </w:r>
    </w:p>
    <w:p w:rsidR="00867400" w:rsidRDefault="00867400" w:rsidP="00867400">
      <w:pPr>
        <w:widowControl w:val="0"/>
        <w:numPr>
          <w:ilvl w:val="0"/>
          <w:numId w:val="2"/>
        </w:numPr>
        <w:tabs>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развлекательного и </w:t>
      </w:r>
      <w:proofErr w:type="spellStart"/>
      <w:r>
        <w:rPr>
          <w:rFonts w:ascii="Times New Roman" w:eastAsia="Times New Roman" w:hAnsi="Times New Roman" w:cs="Times New Roman"/>
          <w:sz w:val="28"/>
          <w:szCs w:val="28"/>
          <w:lang w:eastAsia="ru-RU"/>
        </w:rPr>
        <w:t>досугового</w:t>
      </w:r>
      <w:proofErr w:type="spellEnd"/>
      <w:r>
        <w:rPr>
          <w:rFonts w:ascii="Times New Roman" w:eastAsia="Times New Roman" w:hAnsi="Times New Roman" w:cs="Times New Roman"/>
          <w:sz w:val="28"/>
          <w:szCs w:val="28"/>
          <w:lang w:eastAsia="ru-RU"/>
        </w:rPr>
        <w:t xml:space="preserve"> характера (тир, услуги проката и иные) – до 3 лет; </w:t>
      </w:r>
    </w:p>
    <w:p w:rsidR="00867400" w:rsidRDefault="00867400" w:rsidP="00867400">
      <w:pPr>
        <w:widowControl w:val="0"/>
        <w:numPr>
          <w:ilvl w:val="0"/>
          <w:numId w:val="2"/>
        </w:numPr>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оказанию услуг общественного питания сезонного характера –  до 3 лет;</w:t>
      </w:r>
    </w:p>
    <w:p w:rsidR="00867400" w:rsidRDefault="00867400" w:rsidP="00867400">
      <w:pPr>
        <w:widowControl w:val="0"/>
        <w:numPr>
          <w:ilvl w:val="0"/>
          <w:numId w:val="2"/>
        </w:numPr>
        <w:autoSpaceDE w:val="0"/>
        <w:autoSpaceDN w:val="0"/>
        <w:adjustRightInd w:val="0"/>
        <w:spacing w:after="0" w:line="240" w:lineRule="auto"/>
        <w:ind w:left="708" w:firstLine="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хвойной продукции – сезонно с 15 декабря по 31 декабря.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Договор может быть продлен однократно на новый срок, соответствующий сроку прежнего договора на размещение, без проведения  торгов, по  заявлению  хозяйствующего  субъекта, осуществляющего  торговую  деятельность  и  являющегося  стороной данного договора, при отсутствии за прошедший период деятельности при ее осуществлении </w:t>
      </w:r>
      <w:r>
        <w:rPr>
          <w:rFonts w:ascii="Times New Roman" w:hAnsi="Times New Roman" w:cs="Times New Roman"/>
          <w:sz w:val="28"/>
          <w:szCs w:val="28"/>
        </w:rPr>
        <w:lastRenderedPageBreak/>
        <w:t>нарушений требований действующего законодательства Российской Федерации, Порядка размещения и условий Договора.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6.7.  Размер платы за размещение нестационарного торгового объекта при заключении договора на размещение на новый срок определяется по результатам оценки рыночной стоимости права на размещение, проводимой субъектами оценочной деятельности по заказу Администрации в соответствии с законодательством Российской Федерации об оценочной деятельности.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6.8. Договор на размещение расторгается по соглашению сторон или по  решению суда по основаниям, предусмотренным законодательством Российской Федерации и договором на размещение.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6.9. Договор на </w:t>
      </w:r>
      <w:proofErr w:type="gramStart"/>
      <w:r>
        <w:rPr>
          <w:rFonts w:ascii="Times New Roman" w:hAnsi="Times New Roman" w:cs="Times New Roman"/>
          <w:sz w:val="28"/>
          <w:szCs w:val="28"/>
        </w:rPr>
        <w:t>размещение</w:t>
      </w:r>
      <w:proofErr w:type="gramEnd"/>
      <w:r>
        <w:rPr>
          <w:rFonts w:ascii="Times New Roman" w:hAnsi="Times New Roman" w:cs="Times New Roman"/>
          <w:sz w:val="28"/>
          <w:szCs w:val="28"/>
        </w:rPr>
        <w:t xml:space="preserve"> может быть расторгнут в одностороннем порядке: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по требованию хозяйствующего субъекта, осуществляющего торговую  деятельность, в случаях, предусмотренных договором на размещение.  Расторжение договора на размещение по требованию хозяйствующего  субъекта, осуществляющего  торговую  деятельность, в  случаях, предусмотренных договором  на  размещение, влечет  за  собой гражданско-правовую ответственность в соответствии с условиями такого договора;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по требованию Администрации в случае: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исключения соответствующего места размещения нестационарного  торгового  объекта  из  схемы размещения  торговых  объектов  при  возникновении  оснований, предусмотренных  разделом 3Порядка размещения, в  соответствии  с  которыми  не  допускается  включение  в  схему размещения  торговых  объектов  соответствующего  места  размещения нестационарного торгового объекта, и отсутствия в схеме размещения торговых объектов компенсационного места;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 неоднократного (повторного, более одного раза) нарушения  хозяйствующим субъектом,  осуществляющим  торговую  деятельность, требований действующего законодательства Российской Федерации, Порядка размещения и существенных условий договора на размещение.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6.10. Уведомление о расторжении договора на размещение должно быть направлено хозяйствующему субъекту, осуществляющему торговую деятельность в  течение  пятнадцати  календарных  дней  со  дня  принятия решения.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Договор на размещение считается расторгнутым по истечении 5 календарных дней со дня направления уведомления о расторжении договора на размещение. </w:t>
      </w: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p>
    <w:p w:rsidR="001F2BCE" w:rsidRDefault="001F2BCE" w:rsidP="00867400">
      <w:pPr>
        <w:autoSpaceDE w:val="0"/>
        <w:autoSpaceDN w:val="0"/>
        <w:adjustRightInd w:val="0"/>
        <w:spacing w:after="0" w:line="240" w:lineRule="auto"/>
        <w:jc w:val="center"/>
        <w:rPr>
          <w:rFonts w:ascii="Times New Roman" w:hAnsi="Times New Roman" w:cs="Times New Roman"/>
          <w:bCs/>
          <w:sz w:val="28"/>
          <w:szCs w:val="28"/>
        </w:rPr>
      </w:pPr>
    </w:p>
    <w:p w:rsidR="001F2BCE" w:rsidRDefault="001F2BCE" w:rsidP="00867400">
      <w:pPr>
        <w:autoSpaceDE w:val="0"/>
        <w:autoSpaceDN w:val="0"/>
        <w:adjustRightInd w:val="0"/>
        <w:spacing w:after="0" w:line="240" w:lineRule="auto"/>
        <w:jc w:val="center"/>
        <w:rPr>
          <w:rFonts w:ascii="Times New Roman" w:hAnsi="Times New Roman" w:cs="Times New Roman"/>
          <w:bCs/>
          <w:sz w:val="28"/>
          <w:szCs w:val="28"/>
        </w:rPr>
      </w:pPr>
    </w:p>
    <w:p w:rsidR="001F2BCE" w:rsidRDefault="001F2BCE" w:rsidP="00867400">
      <w:pPr>
        <w:autoSpaceDE w:val="0"/>
        <w:autoSpaceDN w:val="0"/>
        <w:adjustRightInd w:val="0"/>
        <w:spacing w:after="0" w:line="240" w:lineRule="auto"/>
        <w:jc w:val="center"/>
        <w:rPr>
          <w:rFonts w:ascii="Times New Roman" w:hAnsi="Times New Roman" w:cs="Times New Roman"/>
          <w:bCs/>
          <w:sz w:val="28"/>
          <w:szCs w:val="28"/>
        </w:rPr>
      </w:pP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lastRenderedPageBreak/>
        <w:t>7. ПОРЯДОК ОРГАНИЗАЦИИ И ПРОВЕДЕНИЯ ТОРГОВ НА ПРАВО ЗАКЛЮЧЕНИЯ ДОГОВОРОВ НА РАЗМЕЩЕНИЕ НЕСТАЦИОНАРНЫХ ТОРГОВЫХ ОБЪЕКТОВ</w:t>
      </w: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p>
    <w:p w:rsidR="00867400" w:rsidRDefault="00867400" w:rsidP="00867400">
      <w:pPr>
        <w:tabs>
          <w:tab w:val="left" w:pos="709"/>
          <w:tab w:val="left" w:pos="1134"/>
        </w:tabs>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7.1. </w:t>
      </w:r>
      <w:proofErr w:type="gramStart"/>
      <w:r>
        <w:rPr>
          <w:rFonts w:ascii="Times New Roman" w:hAnsi="Times New Roman" w:cs="Times New Roman"/>
          <w:bCs/>
          <w:sz w:val="28"/>
          <w:szCs w:val="28"/>
        </w:rPr>
        <w:t>Торги  на  право  заключения  договоров  на  размещение  нестационарных торговых объектов  проводятся  в  соответствии  с  порядком проведения  конкурсов  или  аукционов  на  право  заключения  договоров аренды,  договоров  безвозмездного  пользования,  договоров управления  имуществом, иных договоров, предусматривающих передачу  государственного  и  муниципального имущества во владение и пользование,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с</w:t>
      </w:r>
      <w:proofErr w:type="gramEnd"/>
      <w:r>
        <w:rPr>
          <w:rFonts w:ascii="Times New Roman" w:hAnsi="Times New Roman" w:cs="Times New Roman"/>
          <w:bCs/>
          <w:sz w:val="28"/>
          <w:szCs w:val="28"/>
        </w:rPr>
        <w:t xml:space="preserve">  учетом  особенностей,  установленных  Порядком размещения.</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ab/>
        <w:t xml:space="preserve">7.2 Торги на право заключения договоров на размещение нестационарных торговых объектов на территории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проводятся в форме открытого аукциона с открытой подачей предложений о цене.</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7.3. Организацию и проведение аукциона на право заключения договоров на размещение нестационарных торговых объектов (далее – аукцион) осуществляет Администрация в лице отдела имущественных отношений и вопросов ЖКХ </w:t>
      </w:r>
      <w:r>
        <w:rPr>
          <w:rFonts w:ascii="Times New Roman" w:eastAsia="Times New Roman" w:hAnsi="Times New Roman"/>
          <w:color w:val="FF0000"/>
          <w:sz w:val="28"/>
          <w:szCs w:val="28"/>
          <w:lang w:eastAsia="ru-RU"/>
        </w:rPr>
        <w:t xml:space="preserve"> </w:t>
      </w:r>
      <w:r>
        <w:rPr>
          <w:rFonts w:ascii="Times New Roman" w:eastAsia="Times New Roman" w:hAnsi="Times New Roman"/>
          <w:sz w:val="28"/>
          <w:szCs w:val="28"/>
          <w:lang w:eastAsia="ru-RU"/>
        </w:rPr>
        <w:t>(далее – Организатор).</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7.4. Проведение аукциона осуществляется аукционной комиссией (дале</w:t>
      </w:r>
      <w:proofErr w:type="gramStart"/>
      <w:r>
        <w:rPr>
          <w:rFonts w:ascii="Times New Roman" w:eastAsia="Times New Roman" w:hAnsi="Times New Roman"/>
          <w:sz w:val="28"/>
          <w:szCs w:val="28"/>
          <w:lang w:eastAsia="ru-RU"/>
        </w:rPr>
        <w:t>е-</w:t>
      </w:r>
      <w:proofErr w:type="gramEnd"/>
      <w:r>
        <w:rPr>
          <w:rFonts w:ascii="Times New Roman" w:eastAsia="Times New Roman" w:hAnsi="Times New Roman"/>
          <w:sz w:val="28"/>
          <w:szCs w:val="28"/>
          <w:lang w:eastAsia="ru-RU"/>
        </w:rPr>
        <w:t xml:space="preserve"> Комиссия). </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7.5. В целях Порядка размещения используются следующие понятия:</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1) претендент – юридическое или физическое лицо, осуществляющее предпринимательскую деятельность и выразившее волеизъявление на участие в аукционе;</w:t>
      </w:r>
    </w:p>
    <w:p w:rsidR="00867400" w:rsidRDefault="00867400" w:rsidP="00867400">
      <w:pPr>
        <w:numPr>
          <w:ilvl w:val="0"/>
          <w:numId w:val="3"/>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участник аукциона – лицо, допущенное Организатором для участия в аукционе;</w:t>
      </w:r>
    </w:p>
    <w:p w:rsidR="00867400" w:rsidRDefault="00867400" w:rsidP="00867400">
      <w:pPr>
        <w:numPr>
          <w:ilvl w:val="0"/>
          <w:numId w:val="3"/>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победитель аукциона – лицо, предложившее наивысшую цену за   право заключения договора в порядке, установленном Порядком размещения;</w:t>
      </w:r>
    </w:p>
    <w:p w:rsidR="00867400" w:rsidRDefault="00867400" w:rsidP="00867400">
      <w:pPr>
        <w:numPr>
          <w:ilvl w:val="0"/>
          <w:numId w:val="3"/>
        </w:numPr>
        <w:shd w:val="clear" w:color="auto" w:fill="FFFFFF"/>
        <w:tabs>
          <w:tab w:val="left" w:pos="851"/>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протокол аукциона – протокол, подписываемый членами комиссии и содержащий сведения о признании участника аукциона победителем и о результатах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7.6. Основанием на размещение нестационарного торгового объекта является договор, заключаемый Организатором с победителем аукциона.</w:t>
      </w:r>
    </w:p>
    <w:p w:rsidR="00867400" w:rsidRDefault="00867400" w:rsidP="00867400">
      <w:pPr>
        <w:shd w:val="clear" w:color="auto" w:fill="FFFFFF"/>
        <w:tabs>
          <w:tab w:val="left" w:pos="851"/>
          <w:tab w:val="left" w:pos="993"/>
        </w:tabs>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7.7. Официальным источником средств массовой информации </w:t>
      </w:r>
      <w:r w:rsidR="001924BD">
        <w:rPr>
          <w:rFonts w:ascii="Times New Roman" w:eastAsia="Times New Roman" w:hAnsi="Times New Roman"/>
          <w:sz w:val="28"/>
          <w:szCs w:val="28"/>
          <w:lang w:eastAsia="ru-RU"/>
        </w:rPr>
        <w:t>а</w:t>
      </w:r>
      <w:r>
        <w:rPr>
          <w:rFonts w:ascii="Times New Roman" w:eastAsia="Times New Roman" w:hAnsi="Times New Roman"/>
          <w:sz w:val="28"/>
          <w:szCs w:val="28"/>
          <w:lang w:eastAsia="ru-RU"/>
        </w:rPr>
        <w:t xml:space="preserve">дминистрации является </w:t>
      </w:r>
      <w:r w:rsidRPr="00540961">
        <w:rPr>
          <w:rFonts w:ascii="Times New Roman" w:hAnsi="Times New Roman"/>
          <w:sz w:val="28"/>
        </w:rPr>
        <w:t xml:space="preserve">периодическое печатное издание газета </w:t>
      </w:r>
      <w:r w:rsidR="00540961" w:rsidRPr="00540961">
        <w:rPr>
          <w:rFonts w:ascii="Times New Roman" w:hAnsi="Times New Roman"/>
          <w:sz w:val="28"/>
        </w:rPr>
        <w:t>«Станичная газета»</w:t>
      </w:r>
      <w:r>
        <w:rPr>
          <w:rFonts w:ascii="Times New Roman" w:eastAsia="Times New Roman" w:hAnsi="Times New Roman"/>
          <w:sz w:val="28"/>
          <w:szCs w:val="28"/>
          <w:lang w:eastAsia="ru-RU"/>
        </w:rPr>
        <w:t xml:space="preserve"> и официальный сайт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в информационно-телекоммуникационной сети </w:t>
      </w:r>
      <w:r w:rsidR="00540961">
        <w:rPr>
          <w:rFonts w:ascii="Times New Roman" w:eastAsia="Times New Roman" w:hAnsi="Times New Roman"/>
          <w:sz w:val="28"/>
          <w:szCs w:val="28"/>
          <w:lang w:eastAsia="ru-RU"/>
        </w:rPr>
        <w:t>«</w:t>
      </w:r>
      <w:r>
        <w:rPr>
          <w:rFonts w:ascii="Times New Roman" w:eastAsia="Times New Roman" w:hAnsi="Times New Roman"/>
          <w:sz w:val="28"/>
          <w:szCs w:val="28"/>
          <w:lang w:eastAsia="ru-RU"/>
        </w:rPr>
        <w:t>Интернет</w:t>
      </w:r>
      <w:r w:rsidR="00540961">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p w:rsidR="00867400" w:rsidRDefault="0086740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7.8. Полномочия Организатора: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 определяет начальную (минимальную) цену аукциона на основании отчета об оценке рыночной стоимости права на заключение договоров на размещение нестационарных торговых объектов, составленного в соответствии с законодательством Российской Федерации об оценочной деятельности;</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2)определяет срок и условия внесения задатка физическими и                 юридическими лицами, намеревающимися принять участие в аукционе;</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определяет место, даты начала и окончания приема заявлений, место и срок проведения аукциона;</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организует подготовку и публикацию извещения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в официальном источнике средств массовой информации;</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принимает от претендентов заявления на участие в аукционе                        (далее - заявление) и прилагаемые к ним документы по составленной ими описи;</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проверяет правильность оформления представленных претендентами документов и определяет их соответствие перечню, опубликованному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ведет учет заявлений </w:t>
      </w:r>
      <w:proofErr w:type="gramStart"/>
      <w:r>
        <w:rPr>
          <w:rFonts w:ascii="Times New Roman" w:eastAsia="Times New Roman" w:hAnsi="Times New Roman"/>
          <w:sz w:val="28"/>
          <w:szCs w:val="28"/>
          <w:lang w:eastAsia="ru-RU"/>
        </w:rPr>
        <w:t>по мере их поступления в журнале регистрации заявлений на участие в аукционе на право</w:t>
      </w:r>
      <w:proofErr w:type="gramEnd"/>
      <w:r>
        <w:rPr>
          <w:rFonts w:ascii="Times New Roman" w:eastAsia="Times New Roman" w:hAnsi="Times New Roman"/>
          <w:sz w:val="28"/>
          <w:szCs w:val="28"/>
          <w:lang w:eastAsia="ru-RU"/>
        </w:rPr>
        <w:t xml:space="preserve"> заключения договоров на размещение нестационарных торговых объектов на территории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по форме согласно приложению № 3 к Порядку размещения;</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принимает решение о признании претендентов участниками                  аукциона или об отказе в допуске к участию в аукционе;</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9)производит расчеты с претендентами, участниками и победителями аукциона.</w:t>
      </w:r>
    </w:p>
    <w:p w:rsidR="00867400" w:rsidRDefault="0086740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7.9. Комиссия: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комиссия состоит из председателя, заместителя председателя и            членов комиссии. Комиссию возглавляет председатель. В случае отсутствия председателя комиссии его обязанности выполняет заместитель председателя Комиссии. Протоколы заседания Комиссии подписываются всеми                          присутствующими на заседании членами Комиссии;</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состав комиссии утверждается решением Организатора торгов. Комиссия правомочна осуществлять свои функции, если на заседании комиссии присутствует не менее чем пятьдесят процентов общего числа ее членов;</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комиссией осуществляется проведение аукциона, определение               победителя аукционов, ведение протокола аукциона, а также решение иных вопросов в рамках Порядка размещения;</w:t>
      </w:r>
    </w:p>
    <w:p w:rsidR="00867400" w:rsidRDefault="00867400" w:rsidP="00867400">
      <w:pPr>
        <w:shd w:val="clear" w:color="auto" w:fill="FFFFFF"/>
        <w:spacing w:after="0" w:line="240" w:lineRule="auto"/>
        <w:ind w:firstLine="708"/>
        <w:jc w:val="both"/>
        <w:rPr>
          <w:rFonts w:ascii="Times New Roman" w:hAnsi="Times New Roman"/>
          <w:sz w:val="28"/>
          <w:szCs w:val="28"/>
          <w:lang w:eastAsia="ru-RU"/>
        </w:rPr>
      </w:pPr>
      <w:r>
        <w:rPr>
          <w:rFonts w:ascii="Times New Roman" w:eastAsia="Times New Roman" w:hAnsi="Times New Roman"/>
          <w:sz w:val="28"/>
          <w:szCs w:val="28"/>
          <w:lang w:eastAsia="ru-RU"/>
        </w:rPr>
        <w:t>4) ч</w:t>
      </w:r>
      <w:r>
        <w:rPr>
          <w:rFonts w:ascii="Times New Roman" w:hAnsi="Times New Roman"/>
          <w:sz w:val="28"/>
          <w:szCs w:val="28"/>
          <w:lang w:eastAsia="ru-RU"/>
        </w:rPr>
        <w:t>лен комиссии в случае отсутствия возможности принять участие в заседан</w:t>
      </w:r>
      <w:proofErr w:type="gramStart"/>
      <w:r>
        <w:rPr>
          <w:rFonts w:ascii="Times New Roman" w:hAnsi="Times New Roman"/>
          <w:sz w:val="28"/>
          <w:szCs w:val="28"/>
          <w:lang w:eastAsia="ru-RU"/>
        </w:rPr>
        <w:t>ии ау</w:t>
      </w:r>
      <w:proofErr w:type="gramEnd"/>
      <w:r>
        <w:rPr>
          <w:rFonts w:ascii="Times New Roman" w:hAnsi="Times New Roman"/>
          <w:sz w:val="28"/>
          <w:szCs w:val="28"/>
          <w:lang w:eastAsia="ru-RU"/>
        </w:rPr>
        <w:t>кционной комиссии лично, вправе направить своего представителя - работника соответствующего структурного подразделения органа, организации, учреждения для участия в голосовании и принятия решения.</w:t>
      </w:r>
    </w:p>
    <w:p w:rsidR="00867400" w:rsidRDefault="0086740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7.10. Требования к претендентам и участникам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 при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устанавливаются следующие обязательные требования к участникам аукциона:</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отсутствие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дату подачи заявления на участие в аукционе;</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w:t>
      </w:r>
      <w:r>
        <w:rPr>
          <w:rFonts w:ascii="Times New Roman" w:hAnsi="Times New Roman"/>
          <w:sz w:val="28"/>
          <w:szCs w:val="28"/>
        </w:rPr>
        <w:t>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либо документ, подтверждающий оплату имеющейся задолженности на дату подачи заявления на участие в аукционе (за исключением задолженности, в отношении которой на дату подачи заявления имеется судебный спор)</w:t>
      </w:r>
      <w:r>
        <w:rPr>
          <w:rFonts w:ascii="Times New Roman" w:eastAsia="Times New Roman" w:hAnsi="Times New Roman"/>
          <w:sz w:val="28"/>
          <w:szCs w:val="28"/>
          <w:lang w:eastAsia="ru-RU"/>
        </w:rPr>
        <w:t>;</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г) отсутствие у претендента нарушений требований действующего законодательства в сфере торговой деятельности, установленных уполномоченными государственными органами, органами местного самоуправления, правоохранительными и контролирующими органами, судебными актами за прошедший год деятельности, предшествующий дате подачи заявления на участие в аукционе</w:t>
      </w:r>
      <w:r>
        <w:rPr>
          <w:rFonts w:ascii="Times New Roman" w:eastAsia="Times New Roman" w:hAnsi="Times New Roman"/>
          <w:sz w:val="28"/>
          <w:szCs w:val="28"/>
          <w:lang w:eastAsia="ru-RU"/>
        </w:rPr>
        <w:t>.</w:t>
      </w:r>
    </w:p>
    <w:p w:rsidR="00867400" w:rsidRDefault="0086740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7.11. Извещение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1)извещение о проведении аукциона на право заключения договоров на размещение нестационарных торговых объектов на территории Темрюкского городского поселения Темрюкского района (далее – извещение о проведении аукциона) опубликовывается Организатором согласно пункта</w:t>
      </w:r>
      <w:proofErr w:type="gramStart"/>
      <w:r>
        <w:rPr>
          <w:rFonts w:ascii="Times New Roman" w:eastAsia="Times New Roman" w:hAnsi="Times New Roman"/>
          <w:sz w:val="28"/>
          <w:szCs w:val="28"/>
          <w:lang w:eastAsia="ru-RU"/>
        </w:rPr>
        <w:t>7</w:t>
      </w:r>
      <w:proofErr w:type="gramEnd"/>
      <w:r>
        <w:rPr>
          <w:rFonts w:ascii="Times New Roman" w:eastAsia="Times New Roman" w:hAnsi="Times New Roman"/>
          <w:sz w:val="28"/>
          <w:szCs w:val="28"/>
          <w:lang w:eastAsia="ru-RU"/>
        </w:rPr>
        <w:t>.8Порядка размещения не менее чем за 30 календарных дней до дня проведения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должны быть указаны следующие сведения:</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наименование, место нахождения, почтовый адрес, номер контактного телефона Организатора;</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предмет аукциона с указанием адресного ориентира размещения       нестационарного торгового объекта, количество нестационарных торговых объектов по одному адресному ориентиру, тип (вид) нестационарного                    торгового объекта с указанием его технических характеристик (в том числе           параметры, требования к внешнему виду и площади объекта), срок действия договора;</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начальная (минимальная) цена аукциона;</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 xml:space="preserve">г) сведения о размере задатка, назначении платежа, реквизитах счета, порядке возвращения задатка, а также указание на то, что данное Извещение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заявления и перечисление задатка является акцептом </w:t>
      </w:r>
      <w:r>
        <w:rPr>
          <w:rFonts w:ascii="Times New Roman" w:eastAsia="Times New Roman" w:hAnsi="Times New Roman"/>
          <w:sz w:val="28"/>
          <w:szCs w:val="28"/>
          <w:lang w:eastAsia="ru-RU"/>
        </w:rPr>
        <w:lastRenderedPageBreak/>
        <w:t>такой оферты, после чего договор о задатке считается заключенным в письменной форме;</w:t>
      </w:r>
      <w:proofErr w:type="gramEnd"/>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д</w:t>
      </w:r>
      <w:proofErr w:type="spellEnd"/>
      <w:r>
        <w:rPr>
          <w:rFonts w:ascii="Times New Roman" w:eastAsia="Times New Roman" w:hAnsi="Times New Roman"/>
          <w:sz w:val="28"/>
          <w:szCs w:val="28"/>
          <w:lang w:eastAsia="ru-RU"/>
        </w:rPr>
        <w:t>) порядок, место, дата начала и дата окончания срока подачи заявлений на участие в аукционе;</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 требования к содержанию, форме и составу заявления на участие в                 аукционе, инструкция по заполнению заявления на участие в аукционе;</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ё) место, дата и время проведения аукциона и подведения его итогов;</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ж) срок со дня подписания протокола аукциона, в течение которого                победитель аукциона должен подписать договор;</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з</w:t>
      </w:r>
      <w:proofErr w:type="spellEnd"/>
      <w:r>
        <w:rPr>
          <w:rFonts w:ascii="Times New Roman" w:eastAsia="Times New Roman" w:hAnsi="Times New Roman"/>
          <w:sz w:val="28"/>
          <w:szCs w:val="28"/>
          <w:lang w:eastAsia="ru-RU"/>
        </w:rPr>
        <w:t>) реквизиты счета для перечисления денежных средств – цены, предложенной по результатам аукциона на право заключения договора;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 форма, порядок, даты начала и окончания срока предоставления участникам аукциона разъяснений положений извещения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 срок, в течение которого Организатор аукциона вправе отказаться от его проведения;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 образец договора на размещение нестационарного торгового объекта.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7.12. </w:t>
      </w:r>
      <w:proofErr w:type="gramStart"/>
      <w:r>
        <w:rPr>
          <w:rFonts w:ascii="Times New Roman" w:eastAsia="Times New Roman" w:hAnsi="Times New Roman"/>
          <w:sz w:val="28"/>
          <w:szCs w:val="28"/>
          <w:lang w:eastAsia="ru-RU"/>
        </w:rPr>
        <w:t>Со дня опубликования извещения о проведении аукциона в официальном источнике средств массовой информации Организатор на основании заявления любого заинтересованного лица, поданного в письменной форме, в течение 5 (пяти) рабочих дней со дня получения соответствующего заявления обязан представить такому лицу возможность ознакомления с документацией в порядке, указанном в извещении о проведении аукциона.</w:t>
      </w:r>
      <w:proofErr w:type="gramEnd"/>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7.13. Организатор, официально опубликовавший извещение о проведении аукциона и разместивший его в официальном источнике средств массовой информации, вправе внести в извещение изменения в любое время, но не </w:t>
      </w:r>
      <w:proofErr w:type="gramStart"/>
      <w:r>
        <w:rPr>
          <w:rFonts w:ascii="Times New Roman" w:eastAsia="Times New Roman" w:hAnsi="Times New Roman"/>
          <w:sz w:val="28"/>
          <w:szCs w:val="28"/>
          <w:lang w:eastAsia="ru-RU"/>
        </w:rPr>
        <w:t>позднее</w:t>
      </w:r>
      <w:proofErr w:type="gramEnd"/>
      <w:r>
        <w:rPr>
          <w:rFonts w:ascii="Times New Roman" w:eastAsia="Times New Roman" w:hAnsi="Times New Roman"/>
          <w:sz w:val="28"/>
          <w:szCs w:val="28"/>
          <w:lang w:eastAsia="ru-RU"/>
        </w:rPr>
        <w:t xml:space="preserve"> чем за 5 (пять) календарных дней до дня окончания приема заявлений на участие в аукционе.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7.14. Извещение о внесении изменений опубликовывается Организатором в официальном источнике средств массовой информации в течение 1 (одного</w:t>
      </w:r>
      <w:proofErr w:type="gramStart"/>
      <w:r>
        <w:rPr>
          <w:rFonts w:ascii="Times New Roman" w:eastAsia="Times New Roman" w:hAnsi="Times New Roman"/>
          <w:sz w:val="28"/>
          <w:szCs w:val="28"/>
          <w:lang w:eastAsia="ru-RU"/>
        </w:rPr>
        <w:t>)р</w:t>
      </w:r>
      <w:proofErr w:type="gramEnd"/>
      <w:r>
        <w:rPr>
          <w:rFonts w:ascii="Times New Roman" w:eastAsia="Times New Roman" w:hAnsi="Times New Roman"/>
          <w:sz w:val="28"/>
          <w:szCs w:val="28"/>
          <w:lang w:eastAsia="ru-RU"/>
        </w:rPr>
        <w:t>абочего дня со дня принятия решения о внесении изменений в извещение.</w:t>
      </w:r>
    </w:p>
    <w:p w:rsidR="00867400" w:rsidRDefault="00867400" w:rsidP="00867400">
      <w:pPr>
        <w:autoSpaceDE w:val="0"/>
        <w:autoSpaceDN w:val="0"/>
        <w:adjustRightInd w:val="0"/>
        <w:spacing w:after="0" w:line="240" w:lineRule="auto"/>
        <w:ind w:firstLine="720"/>
        <w:jc w:val="both"/>
        <w:rPr>
          <w:rFonts w:ascii="Times New Roman" w:eastAsia="Times New Roman" w:hAnsi="Times New Roman"/>
          <w:sz w:val="28"/>
          <w:szCs w:val="28"/>
          <w:lang w:eastAsia="ru-RU"/>
        </w:rPr>
      </w:pPr>
      <w:r>
        <w:rPr>
          <w:rFonts w:ascii="Times New Roman" w:hAnsi="Times New Roman" w:cs="Times New Roman"/>
          <w:sz w:val="28"/>
          <w:szCs w:val="28"/>
        </w:rPr>
        <w:t>При этом срок подачи заявок на участие в аукционе продляется на срок не менее 15 (пятнадцать) календарных дней, начиная с даты о</w:t>
      </w:r>
      <w:r>
        <w:rPr>
          <w:rFonts w:ascii="Times New Roman" w:eastAsia="Times New Roman" w:hAnsi="Times New Roman"/>
          <w:sz w:val="28"/>
          <w:szCs w:val="28"/>
          <w:lang w:eastAsia="ru-RU"/>
        </w:rPr>
        <w:t>публикования Организатором информации о</w:t>
      </w:r>
      <w:r>
        <w:rPr>
          <w:rFonts w:ascii="Times New Roman" w:hAnsi="Times New Roman" w:cs="Times New Roman"/>
          <w:sz w:val="28"/>
          <w:szCs w:val="28"/>
        </w:rPr>
        <w:t xml:space="preserve"> внесенных изменениях в извещение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r>
        <w:rPr>
          <w:rFonts w:ascii="Times New Roman" w:eastAsia="Times New Roman" w:hAnsi="Times New Roman"/>
          <w:sz w:val="28"/>
          <w:szCs w:val="28"/>
          <w:lang w:eastAsia="ru-RU"/>
        </w:rPr>
        <w:t xml:space="preserve"> в официальном источнике средств массовой</w:t>
      </w:r>
      <w:r>
        <w:rPr>
          <w:rFonts w:ascii="Times New Roman" w:hAnsi="Times New Roman" w:cs="Times New Roman"/>
          <w:sz w:val="28"/>
          <w:szCs w:val="28"/>
        </w:rPr>
        <w:t>.</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7.15. Организатор, официально опубликовавший извещение о проведении аукциона в официальном источнике средств массовой информации, вправе отказаться от проведения аукциона в любое время, но не </w:t>
      </w:r>
      <w:proofErr w:type="gramStart"/>
      <w:r>
        <w:rPr>
          <w:rFonts w:ascii="Times New Roman" w:eastAsia="Times New Roman" w:hAnsi="Times New Roman"/>
          <w:sz w:val="28"/>
          <w:szCs w:val="28"/>
          <w:lang w:eastAsia="ru-RU"/>
        </w:rPr>
        <w:t>позднее</w:t>
      </w:r>
      <w:proofErr w:type="gramEnd"/>
      <w:r>
        <w:rPr>
          <w:rFonts w:ascii="Times New Roman" w:eastAsia="Times New Roman" w:hAnsi="Times New Roman"/>
          <w:sz w:val="28"/>
          <w:szCs w:val="28"/>
          <w:lang w:eastAsia="ru-RU"/>
        </w:rPr>
        <w:t xml:space="preserve"> чем за 5 (пять) календарных дней до наступления даты его проведения, если иное не предусмотрено в информационном сообщении о проведении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7.16. Извещение об отказе от проведения аукциона                            опубликовывается Организатором в официальном источнике средств массовой информации в течение 1 (одного) рабочего дня со дня принятия решения об отказе от проведения аукциона.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7.17. В течение 2(двух) рабочих дней со дня принятия Организатором указанного решения всем претендентам, подавшим заявления на участие в аукционе, направляются уведомления. Организатор возвращает претендентам заявления с приложенными документами и внесенный задаток в течение 5 (пяти) рабочих дней со дня принятия решения об отказе от проведения аукциона.</w:t>
      </w:r>
    </w:p>
    <w:p w:rsidR="00867400" w:rsidRDefault="0086740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7.18. Условия признания лиц претендентами на участие в аукционе.</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7.18.1. П</w:t>
      </w:r>
      <w:r>
        <w:rPr>
          <w:rFonts w:ascii="Times New Roman" w:hAnsi="Times New Roman"/>
          <w:sz w:val="28"/>
          <w:szCs w:val="28"/>
        </w:rPr>
        <w:t>ретендентами на участие в аукционе признаются индивидуальные предприниматели и юридические лица, подавшие заявление на участие в аукционе на право заключения договоров на размещение нестационарных торговых объектов по форме, согласно приложению № 2 к Порядку размещения, с приложением документов, указанных в подпункте</w:t>
      </w:r>
      <w:proofErr w:type="gramStart"/>
      <w:r>
        <w:rPr>
          <w:rFonts w:ascii="Times New Roman" w:hAnsi="Times New Roman"/>
          <w:sz w:val="28"/>
          <w:szCs w:val="28"/>
        </w:rPr>
        <w:t>7</w:t>
      </w:r>
      <w:proofErr w:type="gramEnd"/>
      <w:r>
        <w:rPr>
          <w:rFonts w:ascii="Times New Roman" w:hAnsi="Times New Roman"/>
          <w:sz w:val="28"/>
          <w:szCs w:val="28"/>
        </w:rPr>
        <w:t xml:space="preserve">.18.3 пункта 7.18 Порядка размещения, а также </w:t>
      </w:r>
      <w:r>
        <w:rPr>
          <w:rFonts w:ascii="Times New Roman" w:eastAsia="Times New Roman" w:hAnsi="Times New Roman"/>
          <w:sz w:val="28"/>
          <w:szCs w:val="28"/>
          <w:lang w:eastAsia="ru-RU"/>
        </w:rPr>
        <w:t xml:space="preserve">перечислившие на счет Организатора задаток в размере и сроки, указанные в извещении о </w:t>
      </w:r>
      <w:proofErr w:type="gramStart"/>
      <w:r>
        <w:rPr>
          <w:rFonts w:ascii="Times New Roman" w:eastAsia="Times New Roman" w:hAnsi="Times New Roman"/>
          <w:sz w:val="28"/>
          <w:szCs w:val="28"/>
          <w:lang w:eastAsia="ru-RU"/>
        </w:rPr>
        <w:t>проведении</w:t>
      </w:r>
      <w:proofErr w:type="gramEnd"/>
      <w:r>
        <w:rPr>
          <w:rFonts w:ascii="Times New Roman" w:eastAsia="Times New Roman" w:hAnsi="Times New Roman"/>
          <w:sz w:val="28"/>
          <w:szCs w:val="28"/>
          <w:lang w:eastAsia="ru-RU"/>
        </w:rPr>
        <w:t xml:space="preserve"> аукциона.</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7.18.2. Прием заявлений начинается с даты, объявленной в информационном сообщении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и осуществляется в течение не менее 20 (двадцати) календарных дней.</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7.18.3. Перечень документов, предоставляемых претендентом (лично или через своего полномочного представителя) Организатору на участие в аукционе: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заявление в установленный срок по форме и содержанию, указанным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согласно приложению № 2 к Порядку размещения.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Заявление на участие в аукционе должно содержать следующую информацию о претенденте: фирменное наименование, сведения об организационно – правовой форме, месте нахождения, почтовый адрес (для юридического лица), фамилию, имя, отчество, сведения о месте жительства (для индивидуального предпринимателя), номер контактного телефона, информацию об отсутствии (о наличии) решения о ликвидации претендента, информацию об отсутствии (о наличии) решения о приостановлении деятельности претендента.</w:t>
      </w:r>
      <w:proofErr w:type="gramEnd"/>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Заявление и опись представленных документов составляются в                    2 экземплярах, один из которых остается у Организатора, другой -                                у претендента;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выписку из Единого государственного реестра индивидуальных предпринимателей (ЕГРИП для индивидуальных предпринимателей) или выписку из Единого государственного реестра юридических лиц (ЕГРЮЛ для юридических лиц), полученную не ранее чем за 6 (шесть) месяцев до дня опубликования извещения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6 (шесть) месяцев до дня опубликования извещения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копию документа, удостоверяющего личность претендента (уполномоченного представителя);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документ, подтверждающий полномочия лица на осуществление              действий от имени претендента, оформленный в соответствии с требованиями действующего законодательства;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платежный документ с отметкой банка плательщика, подтверждающий перечисление претендентом задатка в размере, указанном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r>
        <w:rPr>
          <w:rFonts w:ascii="Times New Roman" w:eastAsia="Times New Roman" w:hAnsi="Times New Roman"/>
          <w:sz w:val="28"/>
          <w:szCs w:val="28"/>
          <w:lang w:eastAsia="ru-RU"/>
        </w:rPr>
        <w:tab/>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реквизиты банковского счета претендента для проведения расчетов;</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документ о постановке претендента на налоговый учет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8) документ из налогового органа об отсутствии у претендента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опубликования извещения о проведении аукциона, либо документ, подтверждающий оплату имеющейся задолженности на дату подачи заявления на участие в аукционе;</w:t>
      </w:r>
      <w:proofErr w:type="gramEnd"/>
    </w:p>
    <w:p w:rsidR="00867400" w:rsidRDefault="00867400" w:rsidP="00867400">
      <w:pPr>
        <w:shd w:val="clear" w:color="auto" w:fill="FFFFFF"/>
        <w:tabs>
          <w:tab w:val="left" w:pos="8505"/>
        </w:tabs>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9) эскиз нестационарного торгового объекта и благоустройства места размещения с прилегающей территорией, согласованный с управлением   архитектуры и градостроительства администрации </w:t>
      </w:r>
      <w:proofErr w:type="spellStart"/>
      <w:r>
        <w:rPr>
          <w:rFonts w:ascii="Times New Roman" w:eastAsia="Times New Roman" w:hAnsi="Times New Roman"/>
          <w:sz w:val="28"/>
          <w:szCs w:val="28"/>
          <w:lang w:eastAsia="ru-RU"/>
        </w:rPr>
        <w:t>мниципального</w:t>
      </w:r>
      <w:proofErr w:type="spellEnd"/>
      <w:r>
        <w:rPr>
          <w:rFonts w:ascii="Times New Roman" w:eastAsia="Times New Roman" w:hAnsi="Times New Roman"/>
          <w:sz w:val="28"/>
          <w:szCs w:val="28"/>
          <w:lang w:eastAsia="ru-RU"/>
        </w:rPr>
        <w:t xml:space="preserve"> образования Темрюкский район, в соответствии с типовыми эскизами нестационарных торговых объектов, согласно приложению № 5 к Порядку размещения.</w:t>
      </w:r>
    </w:p>
    <w:p w:rsidR="00867400" w:rsidRDefault="00867400" w:rsidP="00867400">
      <w:pPr>
        <w:shd w:val="clear" w:color="auto" w:fill="FFFFFF"/>
        <w:spacing w:after="0" w:line="240" w:lineRule="auto"/>
        <w:ind w:firstLine="708"/>
        <w:jc w:val="both"/>
        <w:rPr>
          <w:rFonts w:ascii="Times New Roman" w:hAnsi="Times New Roman"/>
          <w:sz w:val="28"/>
          <w:szCs w:val="28"/>
        </w:rPr>
      </w:pPr>
      <w:r>
        <w:rPr>
          <w:rFonts w:ascii="Times New Roman" w:eastAsia="Times New Roman" w:hAnsi="Times New Roman"/>
          <w:sz w:val="28"/>
          <w:szCs w:val="28"/>
          <w:lang w:eastAsia="ru-RU"/>
        </w:rPr>
        <w:t>В</w:t>
      </w:r>
      <w:r>
        <w:rPr>
          <w:rFonts w:ascii="Times New Roman" w:hAnsi="Times New Roman"/>
          <w:sz w:val="28"/>
          <w:szCs w:val="28"/>
        </w:rPr>
        <w:t xml:space="preserve">се документы должны быть прошиты,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индивидуального предпринимателя. </w:t>
      </w:r>
    </w:p>
    <w:p w:rsidR="00867400" w:rsidRDefault="00867400" w:rsidP="00867400">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Допускается подписание документов электронно-цифровой подписью.</w:t>
      </w:r>
    </w:p>
    <w:p w:rsidR="00867400" w:rsidRDefault="00867400" w:rsidP="0086740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Все документы, представляемые претендентами в составе заявления на участие в аукционе, должны быть заполнены по всем пунктам.</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Представленные на участие в аукционе документы претенденту не возвращаются, за исключением случаев, предусмотренных действующим законодательством, Порядком размещения.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7.19. Претендент вправе подать только одно заявление на участие в аукционе в отношении каждого предмета аукциона (лота).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Заявление с прилагаемыми к нему документами регистрируется                    Организатором </w:t>
      </w:r>
      <w:proofErr w:type="gramStart"/>
      <w:r>
        <w:rPr>
          <w:rFonts w:ascii="Times New Roman" w:eastAsia="Times New Roman" w:hAnsi="Times New Roman"/>
          <w:sz w:val="28"/>
          <w:szCs w:val="28"/>
          <w:lang w:eastAsia="ru-RU"/>
        </w:rPr>
        <w:t>в журнале регистрации заявлений на участие в аукционе на право заключения договоров на размещение</w:t>
      </w:r>
      <w:proofErr w:type="gramEnd"/>
      <w:r>
        <w:rPr>
          <w:rFonts w:ascii="Times New Roman" w:eastAsia="Times New Roman" w:hAnsi="Times New Roman"/>
          <w:sz w:val="28"/>
          <w:szCs w:val="28"/>
          <w:lang w:eastAsia="ru-RU"/>
        </w:rPr>
        <w:t xml:space="preserve"> нестационарных торговых объектов на территории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с присвоением каждому заявлению номера и указанием даты и времени подачи документов.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 xml:space="preserve">На каждом экземпляре заявления Организатором делается отметка о принятии заявления с указанием номера, даты и времени принятия согласно журналу регистрации заявлений на участие в аукционе на право заключения договоров на размещение нестационарных торговых объектов на территории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и номера, в порядке очередности подачи заявления, при подаче более одного заявления на один предмет (лот) аукциона.</w:t>
      </w:r>
      <w:proofErr w:type="gramEnd"/>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Организатор принимает меры по обеспечению сохранности заявлений и прилагаемых к ним документов, поданных претендентами при подаче заявлений, а также конфиденциальности сведений о лицах, подавших заявления, и содержания представленных ими документов до момента их рассмотрения.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Организатор вправе самостоятельно запросить сведения о проведении ликвидации участника аукциона, о принятии арбитражным судом решения о признании такого участника банкротом и об открытии конкурсного производства.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Претендент, подавший заявление на участие в аукционе, вправе отозвать заявление на участие в аукционе не позднее 3 (трёх) рабочих дней до дня окончания принятия заявлений на участие в аукционе.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7.20. Начальная (минимальная) цена аукциона на право заключения                    договора.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7.20.1. Начальная (минимальная) цена аукциона на право заключения               договоров на размещение нестационарных торговых объектов на территории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определяется на основании отчета об оценке рыночной стоимости права на заключение договоров на размещение нестационарных торговых объектов, составленного в соответствии с законодательством Российской Федерации об оценочной деятельности.</w:t>
      </w:r>
    </w:p>
    <w:p w:rsidR="00867400" w:rsidRDefault="00867400" w:rsidP="00867400">
      <w:pPr>
        <w:shd w:val="clear" w:color="auto" w:fill="FFFFFF"/>
        <w:spacing w:after="0" w:line="240" w:lineRule="auto"/>
        <w:ind w:firstLine="708"/>
        <w:jc w:val="both"/>
        <w:rPr>
          <w:rFonts w:ascii="Times New Roman" w:hAnsi="Times New Roman" w:cs="Times New Roman"/>
          <w:sz w:val="28"/>
          <w:szCs w:val="28"/>
        </w:rPr>
      </w:pPr>
      <w:r>
        <w:rPr>
          <w:rFonts w:ascii="Times New Roman" w:eastAsia="Times New Roman" w:hAnsi="Times New Roman"/>
          <w:sz w:val="28"/>
          <w:szCs w:val="28"/>
          <w:lang w:eastAsia="ru-RU"/>
        </w:rPr>
        <w:t xml:space="preserve">7.20.2. </w:t>
      </w:r>
      <w:r>
        <w:rPr>
          <w:rFonts w:ascii="Times New Roman" w:hAnsi="Times New Roman" w:cs="Times New Roman"/>
          <w:sz w:val="28"/>
          <w:szCs w:val="28"/>
        </w:rPr>
        <w:t>Для участия в аукционе устанавливается требование об обеспечении заявления на участие в аукционе в форме задатка, который Участники аукциона вносят в размере, в сроки и в порядке, указанные в извещении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w:t>
      </w:r>
    </w:p>
    <w:p w:rsidR="00867400" w:rsidRDefault="00867400" w:rsidP="00867400">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Если аукцион не состоялся, задаток подлежит возврату (за исключением случаев, предусмотренных законом или положением об аукционе).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hAnsi="Times New Roman" w:cs="Times New Roman"/>
          <w:sz w:val="28"/>
          <w:szCs w:val="28"/>
        </w:rPr>
        <w:t>Задаток возвращается также лицам, которые участвовали в аукционе, но не выиграли их.</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7.20.3. Извещение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 xml:space="preserve">кциона является публичной офертой для заключения договора о задатке в соответствии со статьей 437 </w:t>
      </w:r>
      <w:r>
        <w:rPr>
          <w:rFonts w:ascii="Times New Roman" w:eastAsia="Times New Roman" w:hAnsi="Times New Roman"/>
          <w:sz w:val="28"/>
          <w:szCs w:val="28"/>
          <w:lang w:eastAsia="ru-RU"/>
        </w:rPr>
        <w:lastRenderedPageBreak/>
        <w:t>Гражданского кодекса Российской Федерации, а подача заявителем (претендентом) и перечисление задатка является акцептом такой оферты, после чего договор о задатке считается заключенным в письменной форме.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 Порядок участия в аукционе, проведения аукциона и оформления его результатов.</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7.21.1. Рассмотрение заявлений и документов, поступивших от претендентов на участие в аукционе, осуществляется Организатором в течение 3 (трёх) календарных дней после дня, следующего за днем завершения приема заявлений.</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день рассмотрения заявлений и документов, поступивших от претендентов на участие в аукционе, указанный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 xml:space="preserve">кциона, Организатор рассматривает заявления и документы претендентов, устанавливает факт поступления от претендентов задатков.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результатам рассмотрения заявлений и документов Организатор принимает решение о признании претендентов участниками аукциона или об отказе в допуске претендентов к участию в аукционе.</w:t>
      </w:r>
    </w:p>
    <w:p w:rsidR="00867400" w:rsidRDefault="00867400" w:rsidP="00867400">
      <w:pPr>
        <w:shd w:val="clear" w:color="auto" w:fill="FFFFFF"/>
        <w:tabs>
          <w:tab w:val="left" w:pos="993"/>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7.21.2. Перечень оснований для отказа в допуске претендентов к участию в аукционе:</w:t>
      </w:r>
    </w:p>
    <w:p w:rsidR="00867400" w:rsidRDefault="00867400" w:rsidP="00867400">
      <w:pPr>
        <w:numPr>
          <w:ilvl w:val="0"/>
          <w:numId w:val="5"/>
        </w:numPr>
        <w:shd w:val="clear" w:color="auto" w:fill="FFFFFF"/>
        <w:tabs>
          <w:tab w:val="left" w:pos="993"/>
          <w:tab w:val="left" w:pos="1276"/>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несоответствие представленных документов пункту 7.18.3раздела</w:t>
      </w:r>
      <w:proofErr w:type="gramStart"/>
      <w:r>
        <w:rPr>
          <w:rFonts w:ascii="Times New Roman" w:eastAsia="Times New Roman" w:hAnsi="Times New Roman"/>
          <w:sz w:val="28"/>
          <w:szCs w:val="28"/>
          <w:lang w:eastAsia="ru-RU"/>
        </w:rPr>
        <w:t>7</w:t>
      </w:r>
      <w:proofErr w:type="gramEnd"/>
      <w:r>
        <w:rPr>
          <w:rFonts w:ascii="Times New Roman" w:eastAsia="Times New Roman" w:hAnsi="Times New Roman"/>
          <w:sz w:val="28"/>
          <w:szCs w:val="28"/>
          <w:lang w:eastAsia="ru-RU"/>
        </w:rPr>
        <w:t>;</w:t>
      </w:r>
    </w:p>
    <w:p w:rsidR="00867400" w:rsidRDefault="00867400" w:rsidP="00867400">
      <w:pPr>
        <w:numPr>
          <w:ilvl w:val="0"/>
          <w:numId w:val="5"/>
        </w:numPr>
        <w:shd w:val="clear" w:color="auto" w:fill="FFFFFF"/>
        <w:tabs>
          <w:tab w:val="left" w:pos="1134"/>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несоответствие претендента обязательным требованиям, установленным пунктом 7.10 раздела</w:t>
      </w:r>
      <w:proofErr w:type="gramStart"/>
      <w:r>
        <w:rPr>
          <w:rFonts w:ascii="Times New Roman" w:eastAsia="Times New Roman" w:hAnsi="Times New Roman"/>
          <w:sz w:val="28"/>
          <w:szCs w:val="28"/>
          <w:lang w:eastAsia="ru-RU"/>
        </w:rPr>
        <w:t>7</w:t>
      </w:r>
      <w:proofErr w:type="gramEnd"/>
      <w:r>
        <w:rPr>
          <w:rFonts w:ascii="Times New Roman" w:eastAsia="Times New Roman" w:hAnsi="Times New Roman"/>
          <w:sz w:val="28"/>
          <w:szCs w:val="28"/>
          <w:lang w:eastAsia="ru-RU"/>
        </w:rPr>
        <w:t>;</w:t>
      </w:r>
    </w:p>
    <w:p w:rsidR="00867400" w:rsidRDefault="00867400" w:rsidP="00867400">
      <w:pPr>
        <w:numPr>
          <w:ilvl w:val="0"/>
          <w:numId w:val="5"/>
        </w:numPr>
        <w:shd w:val="clear" w:color="auto" w:fill="FFFFFF"/>
        <w:tabs>
          <w:tab w:val="left" w:pos="709"/>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отсутствие подтверждения поступления в установленный срок денежных средств (задатка) на счет Организатора в размере, указанном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numPr>
          <w:ilvl w:val="0"/>
          <w:numId w:val="5"/>
        </w:numPr>
        <w:shd w:val="clear" w:color="auto" w:fill="FFFFFF"/>
        <w:tabs>
          <w:tab w:val="left" w:pos="993"/>
          <w:tab w:val="left" w:pos="1276"/>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заявления по истечению срока приема заявлений, указанного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7.21.3. Решения Организатора о признании претендентов участниками аукциона, об отказе в допуске претендентов к участию в аукционе оформляется протоколом о признании претендентов участниками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7.21.4. Претендент приобретает статус участника аукциона с момента оформления Организатором протокола о признании претендентов участниками аукциона.</w:t>
      </w:r>
    </w:p>
    <w:p w:rsidR="00867400" w:rsidRDefault="00867400" w:rsidP="00867400">
      <w:pPr>
        <w:shd w:val="clear" w:color="auto" w:fill="FFFFFF"/>
        <w:tabs>
          <w:tab w:val="left" w:pos="1134"/>
        </w:tabs>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7.21.5. Протокол о признании претендентов участниками аукциона размещается Организатором в течение 3 (трех) рабочих дней со дня рассмотрения документов и принятия решений, в официальном источнике средств массовой информации.</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7.21.6. </w:t>
      </w:r>
      <w:proofErr w:type="gramStart"/>
      <w:r>
        <w:rPr>
          <w:rFonts w:ascii="Times New Roman" w:eastAsia="Times New Roman" w:hAnsi="Times New Roman"/>
          <w:sz w:val="28"/>
          <w:szCs w:val="28"/>
          <w:lang w:eastAsia="ru-RU"/>
        </w:rPr>
        <w:t>С даты размещения</w:t>
      </w:r>
      <w:proofErr w:type="gramEnd"/>
      <w:r>
        <w:rPr>
          <w:rFonts w:ascii="Times New Roman" w:eastAsia="Times New Roman" w:hAnsi="Times New Roman"/>
          <w:sz w:val="28"/>
          <w:szCs w:val="28"/>
          <w:lang w:eastAsia="ru-RU"/>
        </w:rPr>
        <w:t xml:space="preserve"> протокола о признании претендентов участниками аукциона все претенденты, допущенные к участию в аукционе, либо претенденты, которым отказано в допуске к участию в аукционе, считаются уведомленными надлежащим образом о принятом решении по результатам рассмотрения заявлений и документов.</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7.21.7. В протоколе о признании претендентов участниками аукциона                   приводится перечень принятых заявлений с указанием имен (наименований)          претендентов, перечень отозванных заявлений, имена (наименования)                   претендентов, признанных участниками аукциона, а также имена                       </w:t>
      </w:r>
      <w:r>
        <w:rPr>
          <w:rFonts w:ascii="Times New Roman" w:eastAsia="Times New Roman" w:hAnsi="Times New Roman"/>
          <w:sz w:val="28"/>
          <w:szCs w:val="28"/>
          <w:lang w:eastAsia="ru-RU"/>
        </w:rPr>
        <w:lastRenderedPageBreak/>
        <w:t>(наименования) претендентов, которым было отказано в допуске к участию в аукционе, с указанием оснований отказа.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7.22.Аукцион проводится в следующем порядке.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 Аукцион ведет аукционист, избираемый из числа членов комиссии  либо нанимаемый по договору.</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7.22.2. Аукцион начинается с оглашения аукционистом порядка проведения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7.22.3. «Шаг аукциона» определяется Организатором в размере от 1 до 15процентов от начальной стоимости предмета аукциона и не изменяется в течение всего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7.22.4. После оглашения порядка проведения аукциона аукционист оглашает наименование, основные характеристики и начальную цену на право заключения договора, «шаг аукциона» предмета (лота)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7.22.5. 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участники готовы купить право на заключение договора в соответствии с этой ценой.</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7.22.6. Каждую последующую цену аукционист назначает путем увеличения текущей цены на «шаг аукциона».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7.22.7. При отсутствии участников аукциона, готовых приобрести право на заключение договора в соответствии с названной аукционистом ценой,                  аукционист повторяет эту цену 3 (три) раза.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7.22.8. 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7.22.9. При завершен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аукционист объявляет о продаже права на заключение договора, называет цену и номер карточки победителя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7.22.10.В случае, если к участию в аукционе с учетом выполнения требований, установленных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и Порядком размещения, допущен один претендент, то аукцион признается несостоявшимся, в результате чего договор заключается с единственным участником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7.22.11.Решение Комиссии об определении победителя, а также о признан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несостоявшимся и принятии решения о заключении договора с единственным участником аукциона оформляется протоколом об итогах аукциона, составляемым в 2 экземплярах.</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7.22.12. Подписанный Комиссией протокол об итогах аукциона является                  документом, удостоверяющим право победителя и (или) </w:t>
      </w:r>
      <w:r>
        <w:rPr>
          <w:rFonts w:ascii="Times New Roman" w:eastAsia="Times New Roman" w:hAnsi="Times New Roman"/>
          <w:sz w:val="28"/>
          <w:szCs w:val="28"/>
          <w:lang w:eastAsia="ru-RU"/>
        </w:rPr>
        <w:lastRenderedPageBreak/>
        <w:t>единственного участника на заключение договора по форме, согласно приложению № 4 к Порядку размещения.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7.22.13. По результатам аукциона победитель и (или) единственный участник аукциона и Организатор в течение 15 (пятнадцати) календарных дней со дня подведения итогов аукциона, но не ранее чем через 5 (пять) календарных дней заключают договор.</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7.22.14. При уклонении или отказе победителя и (или) единственного участника аукциона в установленный срок от заключения договора он утрачивает право на заключение указанного договора и задаток ему не возвращается. Результаты аукциона аннулируются Организатором.</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7.22.15. Оплата приобретаемого на аукционе права на заключение договора производится путем перечисления денежных средств на счет администрации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определенные Организатором в приложении к Договору, в следующем порядке и сроки:</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объектов, функционирующих круглогодично – равными частями ежеквартально в срок до 1 числа первого месяца квартала;</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объектов сезонного характера (функционирующих от 3 до 8 месяцев) - ежегодно единовременным платежом в срок не позднее 30 дней до даты, определенной договором как дата начала функционирования объекта.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Внесенный победителем и (или) единственным участником аукциона задаток засчитывается в счет оплаты права на заключение договора и перечисляется </w:t>
      </w:r>
      <w:r>
        <w:rPr>
          <w:rFonts w:ascii="Times New Roman" w:hAnsi="Times New Roman"/>
          <w:sz w:val="28"/>
          <w:szCs w:val="28"/>
        </w:rPr>
        <w:t xml:space="preserve">в бюджет администрации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olor w:val="FF0000"/>
          <w:sz w:val="28"/>
          <w:szCs w:val="28"/>
        </w:rPr>
      </w:pPr>
      <w:r>
        <w:rPr>
          <w:rFonts w:ascii="Times New Roman" w:hAnsi="Times New Roman"/>
          <w:sz w:val="28"/>
          <w:szCs w:val="28"/>
        </w:rPr>
        <w:t>7.22.16. Р</w:t>
      </w:r>
      <w:r>
        <w:rPr>
          <w:rFonts w:ascii="Times New Roman" w:eastAsia="Times New Roman" w:hAnsi="Times New Roman"/>
          <w:sz w:val="28"/>
          <w:szCs w:val="28"/>
          <w:lang w:eastAsia="ru-RU"/>
        </w:rPr>
        <w:t xml:space="preserve">асчеты с претендентами, участниками и победителями аукциона </w:t>
      </w:r>
      <w:r>
        <w:rPr>
          <w:rFonts w:ascii="Times New Roman" w:hAnsi="Times New Roman"/>
          <w:sz w:val="28"/>
          <w:szCs w:val="28"/>
        </w:rPr>
        <w:t xml:space="preserve">за право заключения договоров на размещение нестационарных торговых объектов по оплате, поступающей в бюджет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 осуществляет МКУ «Централизованная бухгалтерия»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  </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7.22.17. </w:t>
      </w:r>
      <w:r>
        <w:rPr>
          <w:rFonts w:ascii="Times New Roman" w:eastAsia="Times New Roman" w:hAnsi="Times New Roman"/>
          <w:sz w:val="28"/>
          <w:szCs w:val="28"/>
          <w:lang w:eastAsia="ru-RU"/>
        </w:rPr>
        <w:t>Ответственность победителя аукциона в случае его отказа или уклонения от оплаты в установленные сроки предусматривается в соответствии с законодательством Российской Федерации и договором.</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7.22.18. Выдача договора победителю аукциона осуществляется после подтверждения поступления полной оплаты на счет Организатора, а также после заключения договора на вывоз твердых (жидких) бытовых отходов с уполномоченной организацией.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7.22.19. При наличии оснований для признания аукциона несостоявшимся           Организатор принимает соответствующее решение, которое оформляется              протоколом.</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7.22.20. Порядок возврата задатка.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Организатор возвращает задаток путем перечисления его на счет претендента, участника, реквизиты которого приложены к заявлению, в течение 10  рабочих дней в следующих случаях:</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1) если претенденту отказано в допуске на участие в аукционе, </w:t>
      </w:r>
      <w:proofErr w:type="gramStart"/>
      <w:r>
        <w:rPr>
          <w:rFonts w:ascii="Times New Roman" w:eastAsia="Times New Roman" w:hAnsi="Times New Roman"/>
          <w:sz w:val="28"/>
          <w:szCs w:val="28"/>
          <w:lang w:eastAsia="ru-RU"/>
        </w:rPr>
        <w:t>с даты принятия</w:t>
      </w:r>
      <w:proofErr w:type="gramEnd"/>
      <w:r>
        <w:rPr>
          <w:rFonts w:ascii="Times New Roman" w:eastAsia="Times New Roman" w:hAnsi="Times New Roman"/>
          <w:sz w:val="28"/>
          <w:szCs w:val="28"/>
          <w:lang w:eastAsia="ru-RU"/>
        </w:rPr>
        <w:t xml:space="preserve"> решения об отказе в допуске на участие в аукционе;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отзыва претендентом в установленном порядке заявления до даты окончания приема заявлений, со дня поступления уведомления об отзыве заявления;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если претендент, допущенный к участию в аукционе и не являющийся его единственным участником, не явился в установленные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сроки для участия в аукционе, со дня подведения итогов аукциона;</w:t>
      </w:r>
    </w:p>
    <w:p w:rsidR="00867400" w:rsidRDefault="00867400" w:rsidP="00867400">
      <w:pPr>
        <w:shd w:val="clear" w:color="auto" w:fill="FFFFFF"/>
        <w:spacing w:after="0" w:line="240" w:lineRule="auto"/>
        <w:ind w:firstLine="708"/>
        <w:jc w:val="both"/>
        <w:rPr>
          <w:rFonts w:ascii="Times New Roman" w:hAnsi="Times New Roman" w:cs="Times New Roman"/>
          <w:bCs/>
          <w:sz w:val="28"/>
          <w:szCs w:val="28"/>
        </w:rPr>
      </w:pPr>
      <w:r>
        <w:rPr>
          <w:rFonts w:ascii="Times New Roman" w:eastAsia="Times New Roman" w:hAnsi="Times New Roman"/>
          <w:sz w:val="28"/>
          <w:szCs w:val="28"/>
          <w:lang w:eastAsia="ru-RU"/>
        </w:rPr>
        <w:t xml:space="preserve">4) если участник аукциона не признан победителем аукциона, со дня подведения итогов аукциона.      </w:t>
      </w: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8.МОНИТОРИНГ РАЗМЕЩЕНИЯ </w:t>
      </w:r>
      <w:proofErr w:type="gramStart"/>
      <w:r>
        <w:rPr>
          <w:rFonts w:ascii="Times New Roman" w:hAnsi="Times New Roman" w:cs="Times New Roman"/>
          <w:bCs/>
          <w:sz w:val="28"/>
          <w:szCs w:val="28"/>
        </w:rPr>
        <w:t>НЕСТАЦИОНАРНЫХ</w:t>
      </w:r>
      <w:proofErr w:type="gramEnd"/>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ТОРГОВЫХ ОБЪЕКТОВ</w:t>
      </w: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Мониторинг</w:t>
      </w:r>
      <w:r>
        <w:rPr>
          <w:rFonts w:ascii="Times New Roman" w:hAnsi="Times New Roman" w:cs="Times New Roman"/>
          <w:bCs/>
          <w:sz w:val="28"/>
          <w:szCs w:val="28"/>
        </w:rPr>
        <w:t xml:space="preserve"> размещения нестационарных торговых объектов на территории </w:t>
      </w:r>
      <w:proofErr w:type="spellStart"/>
      <w:r>
        <w:rPr>
          <w:rFonts w:ascii="Times New Roman" w:hAnsi="Times New Roman" w:cs="Times New Roman"/>
          <w:bCs/>
          <w:sz w:val="28"/>
          <w:szCs w:val="28"/>
        </w:rPr>
        <w:t>Старотитаровского</w:t>
      </w:r>
      <w:proofErr w:type="spellEnd"/>
      <w:r>
        <w:rPr>
          <w:rFonts w:ascii="Times New Roman" w:hAnsi="Times New Roman" w:cs="Times New Roman"/>
          <w:bCs/>
          <w:sz w:val="28"/>
          <w:szCs w:val="28"/>
        </w:rPr>
        <w:t xml:space="preserve"> сельского поселения  Темрюкского района</w:t>
      </w:r>
      <w:r>
        <w:rPr>
          <w:rFonts w:ascii="Times New Roman" w:hAnsi="Times New Roman" w:cs="Times New Roman"/>
          <w:sz w:val="28"/>
          <w:szCs w:val="28"/>
        </w:rPr>
        <w:t xml:space="preserve"> осуществляется рабочей группой, создаваемой при Администрации.</w:t>
      </w:r>
    </w:p>
    <w:p w:rsidR="00867400" w:rsidRDefault="00867400" w:rsidP="00867400">
      <w:pPr>
        <w:autoSpaceDE w:val="0"/>
        <w:autoSpaceDN w:val="0"/>
        <w:adjustRightInd w:val="0"/>
        <w:spacing w:after="0" w:line="240" w:lineRule="auto"/>
        <w:jc w:val="both"/>
        <w:rPr>
          <w:rFonts w:ascii="Times New Roman" w:hAnsi="Times New Roman" w:cs="Times New Roman"/>
          <w:sz w:val="28"/>
          <w:szCs w:val="28"/>
        </w:rPr>
      </w:pPr>
    </w:p>
    <w:p w:rsidR="00867400" w:rsidRDefault="00867400" w:rsidP="00867400">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9.ДЕМОНТАЖ (ПЕРЕМЕЩЕНИЕ) НЕСТАЦИОНАРНЫХ ТОРГОВЫХ ОБЪЕКТОВ</w:t>
      </w:r>
    </w:p>
    <w:p w:rsidR="00867400" w:rsidRDefault="00867400" w:rsidP="00867400">
      <w:pPr>
        <w:spacing w:after="0" w:line="240" w:lineRule="auto"/>
        <w:ind w:firstLine="709"/>
        <w:jc w:val="center"/>
        <w:rPr>
          <w:rFonts w:ascii="Times New Roman" w:hAnsi="Times New Roman" w:cs="Times New Roman"/>
          <w:b/>
          <w:sz w:val="28"/>
          <w:szCs w:val="28"/>
        </w:rPr>
      </w:pP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9.1. Нестационарные торговые объекты подлежат демонтажу по следующим основаниям:</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1)установка нестационарного объекта в нарушение Порядка размещения, в том числе в случае самовольного размещения нестационарного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2)расторжение договора на право размещения нестационарного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3)истечение срока договора на право размещения нестационарного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cs="Times New Roman"/>
          <w:sz w:val="28"/>
          <w:szCs w:val="28"/>
        </w:rPr>
        <w:t xml:space="preserve">4)необходимость освобождения территории в границах размещения нестационарного объекта, </w:t>
      </w:r>
      <w:r>
        <w:rPr>
          <w:rFonts w:ascii="Times New Roman" w:hAnsi="Times New Roman"/>
          <w:sz w:val="28"/>
          <w:szCs w:val="28"/>
          <w:lang w:eastAsia="ru-RU"/>
        </w:rPr>
        <w:t>в случае внесения изменений в Схему, а также по иным основаниям, обуславливающим необходимость освобождения занимаемой территории для муниципальных и государственных нужд по основаниям и в порядке, предусмотренным действующим законодательством и договором на право размещения нестационарного торгового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sz w:val="28"/>
          <w:szCs w:val="28"/>
          <w:lang w:eastAsia="ru-RU"/>
        </w:rPr>
        <w:t>5)необходимость проведения аварийных и иных работ балансодержателями инженерных коммуникаций, расположенных в границах территории размещения нестационарного торгового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9.2. </w:t>
      </w:r>
      <w:proofErr w:type="gramStart"/>
      <w:r>
        <w:rPr>
          <w:rFonts w:ascii="Times New Roman" w:hAnsi="Times New Roman" w:cs="Times New Roman"/>
          <w:sz w:val="28"/>
          <w:szCs w:val="28"/>
        </w:rPr>
        <w:t xml:space="preserve">Принудительный демонтаж нестационарного торгового объекта, расположенного на земельных участках, в зданиях, строениях, сооружениях, находящихся в муниципальной собственности муниципального образования Темрюкский район,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или земельных участках, государственная собственность на которые </w:t>
      </w:r>
      <w:r>
        <w:rPr>
          <w:rFonts w:ascii="Times New Roman" w:hAnsi="Times New Roman" w:cs="Times New Roman"/>
          <w:sz w:val="28"/>
          <w:szCs w:val="28"/>
        </w:rPr>
        <w:lastRenderedPageBreak/>
        <w:t>не разграничена, осуществляется Администрацией в порядке, установленном муниципальными правовыми актами.</w:t>
      </w:r>
      <w:proofErr w:type="gramEnd"/>
    </w:p>
    <w:p w:rsidR="00867400" w:rsidRDefault="00867400" w:rsidP="00867400">
      <w:pPr>
        <w:autoSpaceDE w:val="0"/>
        <w:autoSpaceDN w:val="0"/>
        <w:adjustRightInd w:val="0"/>
        <w:spacing w:after="0" w:line="240" w:lineRule="auto"/>
        <w:jc w:val="both"/>
        <w:rPr>
          <w:rFonts w:ascii="Times New Roman" w:hAnsi="Times New Roman" w:cs="Times New Roman"/>
          <w:bCs/>
          <w:sz w:val="28"/>
          <w:szCs w:val="28"/>
        </w:rPr>
      </w:pPr>
    </w:p>
    <w:p w:rsidR="00867400" w:rsidRDefault="00867400" w:rsidP="00867400">
      <w:pPr>
        <w:autoSpaceDE w:val="0"/>
        <w:autoSpaceDN w:val="0"/>
        <w:adjustRightInd w:val="0"/>
        <w:spacing w:after="0" w:line="240" w:lineRule="auto"/>
        <w:jc w:val="both"/>
        <w:rPr>
          <w:rFonts w:ascii="Times New Roman" w:hAnsi="Times New Roman" w:cs="Times New Roman"/>
          <w:bCs/>
          <w:sz w:val="28"/>
          <w:szCs w:val="28"/>
        </w:rPr>
      </w:pPr>
      <w:bookmarkStart w:id="1" w:name="_GoBack"/>
      <w:bookmarkEnd w:id="1"/>
    </w:p>
    <w:p w:rsidR="00867400" w:rsidRDefault="00867400" w:rsidP="00867400">
      <w:pPr>
        <w:tabs>
          <w:tab w:val="left" w:pos="1560"/>
          <w:tab w:val="left" w:pos="184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867400" w:rsidRDefault="00867400" w:rsidP="00867400">
      <w:pPr>
        <w:tabs>
          <w:tab w:val="left" w:pos="1560"/>
          <w:tab w:val="left" w:pos="1843"/>
        </w:tabs>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w:t>
      </w:r>
    </w:p>
    <w:p w:rsidR="00867400" w:rsidRDefault="00867400" w:rsidP="00867400">
      <w:pPr>
        <w:tabs>
          <w:tab w:val="left" w:pos="1560"/>
          <w:tab w:val="left" w:pos="184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Т.И. Опарина </w:t>
      </w:r>
    </w:p>
    <w:p w:rsidR="00981765" w:rsidRDefault="00981765"/>
    <w:sectPr w:rsidR="00981765" w:rsidSect="009817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05AB"/>
    <w:multiLevelType w:val="hybridMultilevel"/>
    <w:tmpl w:val="356A9396"/>
    <w:lvl w:ilvl="0" w:tplc="F93E73F0">
      <w:start w:val="2"/>
      <w:numFmt w:val="decimal"/>
      <w:lvlText w:val="%1)"/>
      <w:lvlJc w:val="left"/>
      <w:pPr>
        <w:ind w:left="13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7C57115"/>
    <w:multiLevelType w:val="hybridMultilevel"/>
    <w:tmpl w:val="66621A48"/>
    <w:lvl w:ilvl="0" w:tplc="5D7E221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54150C"/>
    <w:multiLevelType w:val="hybridMultilevel"/>
    <w:tmpl w:val="166EBA9C"/>
    <w:lvl w:ilvl="0" w:tplc="7AEAD5C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99B027B"/>
    <w:multiLevelType w:val="hybridMultilevel"/>
    <w:tmpl w:val="74F67B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9EF21DA"/>
    <w:multiLevelType w:val="hybridMultilevel"/>
    <w:tmpl w:val="3D403640"/>
    <w:lvl w:ilvl="0" w:tplc="85684BC2">
      <w:start w:val="3"/>
      <w:numFmt w:val="decimal"/>
      <w:lvlText w:val="%1)"/>
      <w:lvlJc w:val="left"/>
      <w:pPr>
        <w:ind w:left="1211"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67400"/>
    <w:rsid w:val="001924BD"/>
    <w:rsid w:val="001F2BCE"/>
    <w:rsid w:val="00540961"/>
    <w:rsid w:val="007837D0"/>
    <w:rsid w:val="00815A24"/>
    <w:rsid w:val="00862CDF"/>
    <w:rsid w:val="00867400"/>
    <w:rsid w:val="00981765"/>
    <w:rsid w:val="00AE5B62"/>
    <w:rsid w:val="00BE7BAA"/>
    <w:rsid w:val="00D826B8"/>
    <w:rsid w:val="00F351E3"/>
    <w:rsid w:val="00FC0BCB"/>
    <w:rsid w:val="00FD09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4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67400"/>
    <w:rPr>
      <w:color w:val="0000FF" w:themeColor="hyperlink"/>
      <w:u w:val="single"/>
    </w:rPr>
  </w:style>
  <w:style w:type="paragraph" w:styleId="a4">
    <w:name w:val="No Spacing"/>
    <w:uiPriority w:val="1"/>
    <w:qFormat/>
    <w:rsid w:val="00867400"/>
    <w:pPr>
      <w:spacing w:after="0" w:line="240" w:lineRule="auto"/>
    </w:pPr>
  </w:style>
  <w:style w:type="paragraph" w:customStyle="1" w:styleId="a5">
    <w:name w:val="Заголовок статьи"/>
    <w:basedOn w:val="a"/>
    <w:next w:val="a"/>
    <w:uiPriority w:val="99"/>
    <w:rsid w:val="00867400"/>
    <w:pPr>
      <w:autoSpaceDE w:val="0"/>
      <w:autoSpaceDN w:val="0"/>
      <w:adjustRightInd w:val="0"/>
      <w:spacing w:after="0" w:line="240" w:lineRule="auto"/>
      <w:ind w:left="1612" w:hanging="892"/>
      <w:jc w:val="both"/>
    </w:pPr>
    <w:rPr>
      <w:rFonts w:ascii="Arial" w:hAnsi="Arial" w:cs="Arial"/>
      <w:sz w:val="24"/>
      <w:szCs w:val="24"/>
    </w:rPr>
  </w:style>
  <w:style w:type="paragraph" w:customStyle="1" w:styleId="formattext">
    <w:name w:val="formattext"/>
    <w:basedOn w:val="a"/>
    <w:rsid w:val="008674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Цветовое выделение"/>
    <w:uiPriority w:val="99"/>
    <w:rsid w:val="00867400"/>
    <w:rPr>
      <w:b/>
      <w:bCs/>
      <w:color w:val="26282F"/>
    </w:rPr>
  </w:style>
  <w:style w:type="character" w:customStyle="1" w:styleId="a7">
    <w:name w:val="Гипертекстовая ссылка"/>
    <w:basedOn w:val="a6"/>
    <w:uiPriority w:val="99"/>
    <w:rsid w:val="00867400"/>
    <w:rPr>
      <w:color w:val="106BBE"/>
    </w:rPr>
  </w:style>
  <w:style w:type="character" w:styleId="a8">
    <w:name w:val="Emphasis"/>
    <w:basedOn w:val="a0"/>
    <w:uiPriority w:val="20"/>
    <w:qFormat/>
    <w:rsid w:val="00867400"/>
    <w:rPr>
      <w:i/>
      <w:iCs/>
    </w:rPr>
  </w:style>
</w:styles>
</file>

<file path=word/webSettings.xml><?xml version="1.0" encoding="utf-8"?>
<w:webSettings xmlns:r="http://schemas.openxmlformats.org/officeDocument/2006/relationships" xmlns:w="http://schemas.openxmlformats.org/wordprocessingml/2006/main">
  <w:divs>
    <w:div w:id="97341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0766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36872564.1000" TargetMode="External"/><Relationship Id="rId12" Type="http://schemas.openxmlformats.org/officeDocument/2006/relationships/hyperlink" Target="http://docs.cntd.ru/document/4560166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0006035.0" TargetMode="External"/><Relationship Id="rId11" Type="http://schemas.openxmlformats.org/officeDocument/2006/relationships/hyperlink" Target="http://docs.cntd.ru/document/537972348" TargetMode="External"/><Relationship Id="rId5" Type="http://schemas.openxmlformats.org/officeDocument/2006/relationships/hyperlink" Target="garantF1://11801341.12" TargetMode="External"/><Relationship Id="rId10" Type="http://schemas.openxmlformats.org/officeDocument/2006/relationships/hyperlink" Target="http://docs.cntd.ru/document/537972348" TargetMode="External"/><Relationship Id="rId4" Type="http://schemas.openxmlformats.org/officeDocument/2006/relationships/webSettings" Target="webSettings.xml"/><Relationship Id="rId9" Type="http://schemas.openxmlformats.org/officeDocument/2006/relationships/hyperlink" Target="http://docs.cntd.ru/document/90180766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37</Pages>
  <Words>13569</Words>
  <Characters>77347</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ивановна тамара</dc:creator>
  <cp:lastModifiedBy>анатольевна инга</cp:lastModifiedBy>
  <cp:revision>13</cp:revision>
  <dcterms:created xsi:type="dcterms:W3CDTF">2022-10-31T10:12:00Z</dcterms:created>
  <dcterms:modified xsi:type="dcterms:W3CDTF">2022-11-14T11:06:00Z</dcterms:modified>
</cp:coreProperties>
</file>