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31" w:rsidRPr="00CA0931" w:rsidRDefault="00CA0931" w:rsidP="003B7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931">
        <w:rPr>
          <w:rFonts w:ascii="Times New Roman" w:hAnsi="Times New Roman" w:cs="Times New Roman"/>
          <w:b/>
          <w:sz w:val="28"/>
          <w:szCs w:val="28"/>
        </w:rPr>
        <w:t>О</w:t>
      </w:r>
      <w:r w:rsidR="003B746C" w:rsidRPr="00CA0931">
        <w:rPr>
          <w:rFonts w:ascii="Times New Roman" w:hAnsi="Times New Roman" w:cs="Times New Roman"/>
          <w:b/>
          <w:sz w:val="28"/>
          <w:szCs w:val="28"/>
        </w:rPr>
        <w:t xml:space="preserve"> переходе на новый порядок </w:t>
      </w:r>
    </w:p>
    <w:p w:rsidR="00522C86" w:rsidRPr="00CA0931" w:rsidRDefault="003B746C" w:rsidP="003B7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931">
        <w:rPr>
          <w:rFonts w:ascii="Times New Roman" w:hAnsi="Times New Roman" w:cs="Times New Roman"/>
          <w:b/>
          <w:sz w:val="28"/>
          <w:szCs w:val="28"/>
        </w:rPr>
        <w:t>применения контрольно-кассовой техники</w:t>
      </w:r>
      <w:r w:rsidR="00CA0931" w:rsidRPr="00CA0931">
        <w:rPr>
          <w:rFonts w:ascii="Times New Roman" w:hAnsi="Times New Roman" w:cs="Times New Roman"/>
          <w:b/>
          <w:sz w:val="28"/>
          <w:szCs w:val="28"/>
        </w:rPr>
        <w:t xml:space="preserve"> ККТ</w:t>
      </w:r>
      <w:r w:rsidRPr="00CA0931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AD5A7C" w:rsidRDefault="00AD5A7C" w:rsidP="00AD5A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ИФНС</w:t>
      </w:r>
      <w:r w:rsidRPr="00AD5A7C">
        <w:rPr>
          <w:rFonts w:ascii="Times New Roman" w:hAnsi="Times New Roman" w:cs="Times New Roman"/>
          <w:sz w:val="28"/>
          <w:szCs w:val="28"/>
        </w:rPr>
        <w:t xml:space="preserve"> России по </w:t>
      </w:r>
      <w:r>
        <w:rPr>
          <w:rFonts w:ascii="Times New Roman" w:hAnsi="Times New Roman" w:cs="Times New Roman"/>
          <w:sz w:val="28"/>
          <w:szCs w:val="28"/>
        </w:rPr>
        <w:t>Темрюкскому району Краснодарского края</w:t>
      </w:r>
      <w:r w:rsidRPr="00AD5A7C">
        <w:rPr>
          <w:rFonts w:ascii="Times New Roman" w:hAnsi="Times New Roman" w:cs="Times New Roman"/>
          <w:sz w:val="28"/>
          <w:szCs w:val="28"/>
        </w:rPr>
        <w:t xml:space="preserve"> в связи с внесением изменений в Федеральный закон от 22.05.2003 № 54-ФЗ (в редакции Федерального закона от 03.07.2016 № 290-ФЗ) </w:t>
      </w:r>
      <w:r w:rsidRPr="00AD5A7C">
        <w:rPr>
          <w:rFonts w:ascii="Times New Roman" w:hAnsi="Times New Roman" w:cs="Times New Roman"/>
          <w:bCs/>
          <w:sz w:val="28"/>
          <w:szCs w:val="28"/>
        </w:rPr>
        <w:t xml:space="preserve">«О применении контрольно-кассовой техники при </w:t>
      </w:r>
      <w:r w:rsidRPr="00AD5A7C">
        <w:rPr>
          <w:rFonts w:ascii="Times New Roman" w:hAnsi="Times New Roman" w:cs="Times New Roman"/>
          <w:sz w:val="28"/>
          <w:szCs w:val="28"/>
        </w:rPr>
        <w:t>осуществлении наличных денежных расчетов и (или) расчетов с использованием платежных карт» (далее – Федеральный закон) сообщает следующее.</w:t>
      </w:r>
    </w:p>
    <w:p w:rsidR="00D65FE8" w:rsidRDefault="003B746C" w:rsidP="00AD5A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746C">
        <w:rPr>
          <w:rFonts w:ascii="Times New Roman" w:hAnsi="Times New Roman" w:cs="Times New Roman"/>
          <w:sz w:val="28"/>
          <w:szCs w:val="28"/>
        </w:rPr>
        <w:t xml:space="preserve">Переходные положения Федерального закона № 290-ФЗ предусматривают плавный и поэтапный переход к новому порядку применения ККТ, в частности, со дня вступления указанного Федерального закона предусмотрена возможность добровольного перехода на новый порядок применения ККТ, </w:t>
      </w:r>
      <w:r w:rsidRPr="003B746C">
        <w:rPr>
          <w:rFonts w:ascii="Times New Roman" w:hAnsi="Times New Roman" w:cs="Times New Roman"/>
          <w:b/>
          <w:sz w:val="28"/>
          <w:szCs w:val="28"/>
          <w:u w:val="single"/>
        </w:rPr>
        <w:t>с 1 февраля 2017 года</w:t>
      </w:r>
      <w:r w:rsidRPr="003B746C">
        <w:rPr>
          <w:rFonts w:ascii="Times New Roman" w:hAnsi="Times New Roman" w:cs="Times New Roman"/>
          <w:sz w:val="28"/>
          <w:szCs w:val="28"/>
        </w:rPr>
        <w:t xml:space="preserve"> регистрация ККТ будет осуществляться только по новому порядку в соответствии с действующим законодательством Российской Федерации о применении контрольно-кассовой техники, а </w:t>
      </w:r>
      <w:r w:rsidRPr="003B746C">
        <w:rPr>
          <w:rFonts w:ascii="Times New Roman" w:hAnsi="Times New Roman" w:cs="Times New Roman"/>
          <w:b/>
          <w:sz w:val="28"/>
          <w:szCs w:val="28"/>
        </w:rPr>
        <w:t>с 1 июля</w:t>
      </w:r>
      <w:proofErr w:type="gramEnd"/>
      <w:r w:rsidRPr="003B746C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3B746C">
        <w:rPr>
          <w:rFonts w:ascii="Times New Roman" w:hAnsi="Times New Roman" w:cs="Times New Roman"/>
          <w:sz w:val="28"/>
          <w:szCs w:val="28"/>
        </w:rPr>
        <w:t xml:space="preserve"> года старый порядок прекратит свое действие. При этом налогоплательщики, осуществляющие деятельность в сфере услуг, а также лица, применяющие систему налогообложения в виде единого налога на вмененный доход для отдельных видов деятельности или патентную систему налогообложения, то есть малый бизнес, который не был обязан применять ККТ, переходят на новый порядок применения ККТ с 1 июля 2018 года. Организации и индивидуальные предприниматели, осуществляющие торговлю с использованием торговых автоматов, могут не применять в составе таких торговых автоматов контрольно-кассовую технику до 1 июля 2018 года.</w:t>
      </w:r>
      <w:r w:rsidR="00AD5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A7C" w:rsidRPr="00AD5A7C" w:rsidRDefault="00AD5A7C" w:rsidP="00AD5A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A7C"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пункта 2 статьи 2 Федерального закона </w:t>
      </w:r>
      <w:r w:rsidR="00D65FE8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Темрюкский район</w:t>
      </w:r>
      <w:r w:rsidRPr="00AD5A7C">
        <w:rPr>
          <w:rFonts w:ascii="Times New Roman" w:hAnsi="Times New Roman" w:cs="Times New Roman"/>
          <w:sz w:val="28"/>
          <w:szCs w:val="28"/>
        </w:rPr>
        <w:t xml:space="preserve"> утверждает перечень ассортимента сопутствующих товаров, при наличии которых в объеме 50% товарооборота продажа газет, журналов осуществляется без применения контрольно-кассовой техники. </w:t>
      </w:r>
    </w:p>
    <w:p w:rsidR="00AD5A7C" w:rsidRPr="00AD5A7C" w:rsidRDefault="00AD5A7C" w:rsidP="00AD5A7C">
      <w:pPr>
        <w:jc w:val="both"/>
        <w:rPr>
          <w:rFonts w:ascii="Times New Roman" w:hAnsi="Times New Roman" w:cs="Times New Roman"/>
          <w:sz w:val="28"/>
          <w:szCs w:val="28"/>
        </w:rPr>
      </w:pPr>
      <w:r w:rsidRPr="00AD5A7C">
        <w:rPr>
          <w:rFonts w:ascii="Times New Roman" w:hAnsi="Times New Roman" w:cs="Times New Roman"/>
          <w:sz w:val="28"/>
          <w:szCs w:val="28"/>
        </w:rPr>
        <w:t xml:space="preserve"> </w:t>
      </w:r>
      <w:r w:rsidRPr="00AD5A7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D5A7C"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пункта 3 статьи 2 Федерального закона </w:t>
      </w:r>
      <w:r w:rsidR="00D65FE8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Темрюкский район</w:t>
      </w:r>
      <w:r w:rsidR="00D65FE8" w:rsidRPr="00AD5A7C">
        <w:rPr>
          <w:rFonts w:ascii="Times New Roman" w:hAnsi="Times New Roman" w:cs="Times New Roman"/>
          <w:sz w:val="28"/>
          <w:szCs w:val="28"/>
        </w:rPr>
        <w:t xml:space="preserve"> </w:t>
      </w:r>
      <w:r w:rsidRPr="00AD5A7C">
        <w:rPr>
          <w:rFonts w:ascii="Times New Roman" w:hAnsi="Times New Roman" w:cs="Times New Roman"/>
          <w:sz w:val="28"/>
          <w:szCs w:val="28"/>
        </w:rPr>
        <w:t xml:space="preserve">утверждает перечень отдаленных и труднодоступных местностей, в которых организации и индивидуальные предприниматели вправе не применять контрольно-кассовую технику при условии выдачи покупателю (клиенту) по его требованию документа, подтверждающего факт осуществления расчета </w:t>
      </w:r>
      <w:r w:rsidRPr="00AD5A7C">
        <w:rPr>
          <w:rFonts w:ascii="Times New Roman" w:hAnsi="Times New Roman" w:cs="Times New Roman"/>
          <w:sz w:val="28"/>
          <w:szCs w:val="28"/>
        </w:rPr>
        <w:lastRenderedPageBreak/>
        <w:t>между организацией или индивидуальным предпринимателем и покупателем (клиентом), а также внесенные в указанный перечень</w:t>
      </w:r>
      <w:proofErr w:type="gramEnd"/>
      <w:r w:rsidRPr="00AD5A7C">
        <w:rPr>
          <w:rFonts w:ascii="Times New Roman" w:hAnsi="Times New Roman" w:cs="Times New Roman"/>
          <w:sz w:val="28"/>
          <w:szCs w:val="28"/>
        </w:rPr>
        <w:t xml:space="preserve"> изменения.</w:t>
      </w:r>
    </w:p>
    <w:p w:rsidR="00AD5A7C" w:rsidRPr="00AD5A7C" w:rsidRDefault="00AD5A7C" w:rsidP="00AD5A7C">
      <w:pPr>
        <w:jc w:val="both"/>
        <w:rPr>
          <w:rFonts w:ascii="Times New Roman" w:hAnsi="Times New Roman" w:cs="Times New Roman"/>
          <w:sz w:val="28"/>
          <w:szCs w:val="28"/>
        </w:rPr>
      </w:pPr>
      <w:r w:rsidRPr="00AD5A7C">
        <w:rPr>
          <w:rFonts w:ascii="Times New Roman" w:hAnsi="Times New Roman" w:cs="Times New Roman"/>
          <w:sz w:val="28"/>
          <w:szCs w:val="28"/>
        </w:rPr>
        <w:t xml:space="preserve"> </w:t>
      </w:r>
      <w:r w:rsidRPr="00AD5A7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D5A7C"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пункта 7 статьи 3 Федерального закона </w:t>
      </w:r>
      <w:r w:rsidR="00D65FE8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Темрюкский район</w:t>
      </w:r>
      <w:r w:rsidR="00D65FE8" w:rsidRPr="00AD5A7C">
        <w:rPr>
          <w:rFonts w:ascii="Times New Roman" w:hAnsi="Times New Roman" w:cs="Times New Roman"/>
          <w:sz w:val="28"/>
          <w:szCs w:val="28"/>
        </w:rPr>
        <w:t xml:space="preserve"> </w:t>
      </w:r>
      <w:r w:rsidRPr="00AD5A7C">
        <w:rPr>
          <w:rFonts w:ascii="Times New Roman" w:hAnsi="Times New Roman" w:cs="Times New Roman"/>
          <w:sz w:val="28"/>
          <w:szCs w:val="28"/>
        </w:rPr>
        <w:t>утверждает перечень местностей, удаленных от сетей связи, где пользователи могут применять контрольно-кассовую технику в режиме, не предусматривающем обязательную передачу фискальных документов в налоговые органы в электронной форме через оператора фискальных данных, а также внесенные в указанный перечень изменения.</w:t>
      </w:r>
      <w:proofErr w:type="gramEnd"/>
    </w:p>
    <w:p w:rsidR="00AD5A7C" w:rsidRPr="00AD5A7C" w:rsidRDefault="00AD5A7C" w:rsidP="003B7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46C" w:rsidRPr="00AD5A7C" w:rsidRDefault="003B746C" w:rsidP="003B74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746C" w:rsidRPr="00AD5A7C" w:rsidSect="00522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6C"/>
    <w:rsid w:val="001A6BCC"/>
    <w:rsid w:val="003B746C"/>
    <w:rsid w:val="00522C86"/>
    <w:rsid w:val="00AD5A7C"/>
    <w:rsid w:val="00CA0931"/>
    <w:rsid w:val="00D6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Безденежных Анна Анатольевна</dc:creator>
  <cp:lastModifiedBy>Акишина Елена Аркадьевна</cp:lastModifiedBy>
  <cp:revision>3</cp:revision>
  <dcterms:created xsi:type="dcterms:W3CDTF">2016-08-17T14:12:00Z</dcterms:created>
  <dcterms:modified xsi:type="dcterms:W3CDTF">2016-08-18T13:57:00Z</dcterms:modified>
</cp:coreProperties>
</file>