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78D" w:rsidRDefault="008E778D" w:rsidP="00883DA8">
      <w:pPr>
        <w:jc w:val="center"/>
        <w:outlineLvl w:val="3"/>
        <w:rPr>
          <w:rFonts w:ascii="Times New Roman" w:hAnsi="Times New Roman"/>
          <w:b/>
          <w:sz w:val="32"/>
          <w:szCs w:val="32"/>
        </w:rPr>
      </w:pPr>
    </w:p>
    <w:p w:rsidR="008E778D" w:rsidRPr="00EA7341" w:rsidRDefault="008E778D" w:rsidP="00883DA8">
      <w:pPr>
        <w:jc w:val="center"/>
        <w:outlineLvl w:val="3"/>
        <w:rPr>
          <w:rFonts w:ascii="Times New Roman" w:hAnsi="Times New Roman"/>
          <w:b/>
          <w:sz w:val="32"/>
          <w:szCs w:val="32"/>
        </w:rPr>
      </w:pPr>
      <w:r w:rsidRPr="00EA7341">
        <w:rPr>
          <w:rFonts w:ascii="Times New Roman" w:hAnsi="Times New Roman"/>
          <w:b/>
          <w:sz w:val="32"/>
          <w:szCs w:val="32"/>
        </w:rPr>
        <w:t>Легализация объектов налогообложения – одна из приоритетных  задач налоговых органов Краснодарского края</w:t>
      </w:r>
    </w:p>
    <w:p w:rsidR="008E778D" w:rsidRPr="00EA7341" w:rsidRDefault="008E778D" w:rsidP="00883DA8">
      <w:pPr>
        <w:tabs>
          <w:tab w:val="center" w:pos="4677"/>
          <w:tab w:val="left" w:pos="7110"/>
        </w:tabs>
        <w:jc w:val="both"/>
        <w:outlineLvl w:val="3"/>
        <w:rPr>
          <w:rFonts w:ascii="Times New Roman" w:hAnsi="Times New Roman"/>
          <w:sz w:val="32"/>
          <w:szCs w:val="32"/>
        </w:rPr>
      </w:pPr>
      <w:r w:rsidRPr="00EA7341">
        <w:rPr>
          <w:rFonts w:ascii="Times New Roman" w:hAnsi="Times New Roman"/>
          <w:sz w:val="32"/>
          <w:szCs w:val="32"/>
        </w:rPr>
        <w:tab/>
      </w:r>
    </w:p>
    <w:p w:rsidR="008E778D" w:rsidRDefault="008E778D" w:rsidP="00883DA8">
      <w:pPr>
        <w:tabs>
          <w:tab w:val="center" w:pos="4677"/>
          <w:tab w:val="left" w:pos="7110"/>
        </w:tabs>
        <w:jc w:val="both"/>
        <w:outlineLvl w:val="3"/>
        <w:rPr>
          <w:rFonts w:ascii="Times New Roman" w:hAnsi="Times New Roman"/>
          <w:sz w:val="32"/>
          <w:szCs w:val="32"/>
        </w:rPr>
      </w:pPr>
      <w:r w:rsidRPr="00EA7341">
        <w:rPr>
          <w:rFonts w:ascii="Times New Roman" w:hAnsi="Times New Roman"/>
          <w:sz w:val="32"/>
          <w:szCs w:val="32"/>
        </w:rPr>
        <w:t xml:space="preserve">       </w:t>
      </w:r>
    </w:p>
    <w:p w:rsidR="008E778D" w:rsidRPr="00EA7341" w:rsidRDefault="008E778D" w:rsidP="00883DA8">
      <w:pPr>
        <w:tabs>
          <w:tab w:val="center" w:pos="4677"/>
          <w:tab w:val="left" w:pos="7110"/>
        </w:tabs>
        <w:ind w:firstLine="720"/>
        <w:jc w:val="both"/>
        <w:outlineLvl w:val="3"/>
        <w:rPr>
          <w:rFonts w:ascii="Times New Roman" w:hAnsi="Times New Roman"/>
          <w:sz w:val="32"/>
          <w:szCs w:val="32"/>
        </w:rPr>
      </w:pPr>
      <w:r w:rsidRPr="00EA7341">
        <w:rPr>
          <w:rFonts w:ascii="Times New Roman" w:hAnsi="Times New Roman"/>
          <w:sz w:val="32"/>
          <w:szCs w:val="32"/>
        </w:rPr>
        <w:t xml:space="preserve">  Управлением Федеральной налоговой службы по Краснодарскому краю и территориальными инспекциями края в рамках работы по обеспечению поступлений налогов и сборов, формирующих, в том числе, доходную часть консолидированного бюджета края, на постоянной основе осуществляется комплекс мер, направленных на легализацию налоговой базы.</w:t>
      </w:r>
    </w:p>
    <w:p w:rsidR="008E778D" w:rsidRPr="00EA7341" w:rsidRDefault="008E778D" w:rsidP="00883DA8">
      <w:pPr>
        <w:tabs>
          <w:tab w:val="center" w:pos="4677"/>
          <w:tab w:val="left" w:pos="7110"/>
        </w:tabs>
        <w:jc w:val="both"/>
        <w:outlineLvl w:val="3"/>
        <w:rPr>
          <w:rFonts w:ascii="Times New Roman" w:hAnsi="Times New Roman"/>
          <w:sz w:val="32"/>
          <w:szCs w:val="32"/>
        </w:rPr>
      </w:pPr>
    </w:p>
    <w:p w:rsidR="008E778D" w:rsidRPr="00EA7341" w:rsidRDefault="008E778D" w:rsidP="00883DA8">
      <w:pPr>
        <w:tabs>
          <w:tab w:val="center" w:pos="4677"/>
          <w:tab w:val="left" w:pos="7110"/>
        </w:tabs>
        <w:jc w:val="both"/>
        <w:outlineLvl w:val="3"/>
        <w:rPr>
          <w:rFonts w:ascii="Times New Roman" w:hAnsi="Times New Roman"/>
          <w:sz w:val="32"/>
          <w:szCs w:val="32"/>
        </w:rPr>
      </w:pPr>
      <w:r w:rsidRPr="00EA7341">
        <w:rPr>
          <w:rFonts w:ascii="Times New Roman" w:hAnsi="Times New Roman"/>
          <w:sz w:val="32"/>
          <w:szCs w:val="32"/>
        </w:rPr>
        <w:t xml:space="preserve">         Данные мероприятия направлены на побуждение налогоплательщиков, имеющих низкую налоговую нагрузку по налогам, отражающих необоснованные убытки в налоговых декларациях, а также имеющих другие риски совершения налоговых правонарушений к уточнению налоговых обязательств.       </w:t>
      </w:r>
    </w:p>
    <w:p w:rsidR="008E778D" w:rsidRPr="00EA7341" w:rsidRDefault="008E778D" w:rsidP="00883DA8">
      <w:pPr>
        <w:tabs>
          <w:tab w:val="center" w:pos="4677"/>
          <w:tab w:val="left" w:pos="7110"/>
        </w:tabs>
        <w:jc w:val="both"/>
        <w:outlineLvl w:val="3"/>
        <w:rPr>
          <w:rFonts w:ascii="Times New Roman" w:hAnsi="Times New Roman"/>
          <w:sz w:val="32"/>
          <w:szCs w:val="32"/>
        </w:rPr>
      </w:pPr>
    </w:p>
    <w:p w:rsidR="008E778D" w:rsidRPr="00EA7341" w:rsidRDefault="008E778D" w:rsidP="00883DA8">
      <w:pPr>
        <w:tabs>
          <w:tab w:val="center" w:pos="4677"/>
          <w:tab w:val="left" w:pos="7110"/>
        </w:tabs>
        <w:jc w:val="both"/>
        <w:outlineLvl w:val="3"/>
        <w:rPr>
          <w:rFonts w:ascii="Times New Roman" w:hAnsi="Times New Roman"/>
          <w:b/>
          <w:bCs/>
          <w:color w:val="FF0000"/>
          <w:sz w:val="32"/>
          <w:szCs w:val="32"/>
        </w:rPr>
      </w:pPr>
      <w:r w:rsidRPr="00EA7341">
        <w:rPr>
          <w:rFonts w:ascii="Times New Roman" w:hAnsi="Times New Roman"/>
          <w:sz w:val="32"/>
          <w:szCs w:val="32"/>
        </w:rPr>
        <w:tab/>
        <w:t xml:space="preserve">           Одна из основных задач налоговых органов края – выявление сокрытой налоговой базы и недостоверной информации при расчете налогов.</w:t>
      </w:r>
    </w:p>
    <w:p w:rsidR="008E778D" w:rsidRPr="00EA7341" w:rsidRDefault="008E778D" w:rsidP="00883DA8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32"/>
          <w:szCs w:val="32"/>
        </w:rPr>
      </w:pPr>
      <w:r w:rsidRPr="00EA7341">
        <w:rPr>
          <w:rFonts w:ascii="Times New Roman" w:hAnsi="Times New Roman"/>
          <w:sz w:val="32"/>
          <w:szCs w:val="32"/>
        </w:rPr>
        <w:t>Сегодня на Кубани проживает свыше 3 млн. человек в трудоспособном возрасте. Из них 600 тысяч официально не трудоустроены  и не отчисляют в бюджет НДФЛ. При этом пользуются всеми благами, которые создаются за счет честных налогоплательщиков. Это бесплатная медицина и образование, меры соц. поддержки, дороги и транспорт.</w:t>
      </w:r>
    </w:p>
    <w:p w:rsidR="008E778D" w:rsidRPr="00EA7341" w:rsidRDefault="008E778D" w:rsidP="00883DA8">
      <w:pPr>
        <w:autoSpaceDE w:val="0"/>
        <w:autoSpaceDN w:val="0"/>
        <w:spacing w:before="100" w:beforeAutospacing="1"/>
        <w:ind w:firstLine="709"/>
        <w:jc w:val="both"/>
        <w:rPr>
          <w:rFonts w:ascii="Times New Roman" w:hAnsi="Times New Roman"/>
          <w:sz w:val="32"/>
          <w:szCs w:val="32"/>
        </w:rPr>
      </w:pPr>
      <w:r w:rsidRPr="00EA7341">
        <w:rPr>
          <w:rFonts w:ascii="Times New Roman" w:hAnsi="Times New Roman"/>
          <w:b/>
          <w:bCs/>
          <w:sz w:val="32"/>
          <w:szCs w:val="32"/>
        </w:rPr>
        <w:t>«Белая» заработная плата</w:t>
      </w:r>
      <w:r w:rsidRPr="00EA7341">
        <w:rPr>
          <w:rFonts w:ascii="Times New Roman" w:hAnsi="Times New Roman"/>
          <w:sz w:val="32"/>
          <w:szCs w:val="32"/>
        </w:rPr>
        <w:t xml:space="preserve"> – это Ваши настоящие и будущие социальные гарантии. </w:t>
      </w:r>
    </w:p>
    <w:p w:rsidR="008E778D" w:rsidRPr="00EA7341" w:rsidRDefault="008E778D" w:rsidP="00883DA8">
      <w:pPr>
        <w:autoSpaceDE w:val="0"/>
        <w:autoSpaceDN w:val="0"/>
        <w:spacing w:before="100" w:beforeAutospacing="1"/>
        <w:ind w:firstLine="709"/>
        <w:jc w:val="both"/>
        <w:rPr>
          <w:rFonts w:ascii="Times New Roman" w:hAnsi="Times New Roman"/>
          <w:sz w:val="32"/>
          <w:szCs w:val="32"/>
        </w:rPr>
      </w:pPr>
      <w:r w:rsidRPr="00EA7341">
        <w:rPr>
          <w:rFonts w:ascii="Times New Roman" w:hAnsi="Times New Roman"/>
          <w:sz w:val="32"/>
          <w:szCs w:val="32"/>
        </w:rPr>
        <w:t>Ваше молчаливое согласие позволяет недобросовестным работодателям использовать сложившуюся ситуацию в своих интересах и недоплачивать налоги в бюджетную систему и внебюджетные фонды.</w:t>
      </w:r>
    </w:p>
    <w:p w:rsidR="008E778D" w:rsidRPr="00EA7341" w:rsidRDefault="008E778D" w:rsidP="00883DA8">
      <w:pPr>
        <w:spacing w:before="100" w:beforeAutospacing="1" w:after="100" w:afterAutospacing="1"/>
        <w:ind w:firstLine="709"/>
        <w:jc w:val="both"/>
        <w:outlineLvl w:val="3"/>
        <w:rPr>
          <w:rFonts w:ascii="Times New Roman" w:hAnsi="Times New Roman"/>
          <w:b/>
          <w:bCs/>
          <w:sz w:val="32"/>
          <w:szCs w:val="32"/>
        </w:rPr>
      </w:pPr>
      <w:r w:rsidRPr="00EA7341">
        <w:rPr>
          <w:rFonts w:ascii="Times New Roman" w:hAnsi="Times New Roman"/>
          <w:b/>
          <w:bCs/>
          <w:color w:val="FF0000"/>
          <w:sz w:val="32"/>
          <w:szCs w:val="32"/>
        </w:rPr>
        <w:t xml:space="preserve">                        Выведи зарплату из тени!</w:t>
      </w:r>
      <w:r w:rsidRPr="00EA7341">
        <w:rPr>
          <w:rFonts w:ascii="Times New Roman" w:hAnsi="Times New Roman"/>
          <w:b/>
          <w:bCs/>
          <w:color w:val="FF0000"/>
          <w:sz w:val="32"/>
          <w:szCs w:val="32"/>
        </w:rPr>
        <w:tab/>
      </w:r>
    </w:p>
    <w:p w:rsidR="008E778D" w:rsidRPr="00EA7341" w:rsidRDefault="008E778D" w:rsidP="00883DA8">
      <w:pPr>
        <w:rPr>
          <w:rFonts w:ascii="Times New Roman" w:hAnsi="Times New Roman"/>
          <w:sz w:val="32"/>
          <w:szCs w:val="32"/>
        </w:rPr>
      </w:pPr>
      <w:bookmarkStart w:id="0" w:name="_GoBack"/>
      <w:bookmarkEnd w:id="0"/>
    </w:p>
    <w:p w:rsidR="008E778D" w:rsidRPr="00883DA8" w:rsidRDefault="008E778D" w:rsidP="00883DA8"/>
    <w:sectPr w:rsidR="008E778D" w:rsidRPr="00883DA8" w:rsidSect="009E0BF0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0B58"/>
    <w:rsid w:val="00025E08"/>
    <w:rsid w:val="0064243A"/>
    <w:rsid w:val="00670B58"/>
    <w:rsid w:val="00883DA8"/>
    <w:rsid w:val="008E778D"/>
    <w:rsid w:val="009E0BF0"/>
    <w:rsid w:val="00EA7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Базовый"/>
    <w:uiPriority w:val="99"/>
    <w:rsid w:val="00670B58"/>
    <w:pPr>
      <w:tabs>
        <w:tab w:val="left" w:pos="709"/>
      </w:tabs>
      <w:suppressAutoHyphens/>
    </w:pPr>
    <w:rPr>
      <w:rFonts w:ascii="Times New Roman" w:hAnsi="Times New Roman"/>
      <w:sz w:val="26"/>
      <w:szCs w:val="20"/>
    </w:rPr>
  </w:style>
  <w:style w:type="character" w:customStyle="1" w:styleId="BalloonTextChar">
    <w:name w:val="Balloon Text Char"/>
    <w:basedOn w:val="DefaultParagraphFont"/>
    <w:uiPriority w:val="99"/>
    <w:rsid w:val="00670B58"/>
    <w:rPr>
      <w:rFonts w:cs="Times New Roman"/>
    </w:rPr>
  </w:style>
  <w:style w:type="character" w:customStyle="1" w:styleId="-">
    <w:name w:val="Интернет-ссылка"/>
    <w:basedOn w:val="DefaultParagraphFont"/>
    <w:uiPriority w:val="99"/>
    <w:rsid w:val="00670B58"/>
    <w:rPr>
      <w:rFonts w:cs="Times New Roman"/>
      <w:color w:val="0000FF"/>
      <w:u w:val="single"/>
      <w:lang w:val="ru-RU" w:eastAsia="ru-RU"/>
    </w:rPr>
  </w:style>
  <w:style w:type="paragraph" w:customStyle="1" w:styleId="a0">
    <w:name w:val="Заголовок"/>
    <w:basedOn w:val="a"/>
    <w:next w:val="BodyText"/>
    <w:uiPriority w:val="99"/>
    <w:rsid w:val="00670B58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BodyText">
    <w:name w:val="Body Text"/>
    <w:basedOn w:val="a"/>
    <w:link w:val="BodyTextChar"/>
    <w:uiPriority w:val="99"/>
    <w:rsid w:val="00670B5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B4AEB"/>
  </w:style>
  <w:style w:type="paragraph" w:styleId="List">
    <w:name w:val="List"/>
    <w:basedOn w:val="BodyText"/>
    <w:uiPriority w:val="99"/>
    <w:rsid w:val="00670B58"/>
    <w:rPr>
      <w:rFonts w:ascii="Arial" w:hAnsi="Arial" w:cs="Mangal"/>
    </w:rPr>
  </w:style>
  <w:style w:type="paragraph" w:styleId="Title">
    <w:name w:val="Title"/>
    <w:basedOn w:val="a"/>
    <w:link w:val="TitleChar"/>
    <w:uiPriority w:val="99"/>
    <w:qFormat/>
    <w:rsid w:val="00670B58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3B4AE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Index1">
    <w:name w:val="index 1"/>
    <w:basedOn w:val="Normal"/>
    <w:next w:val="Normal"/>
    <w:autoRedefine/>
    <w:uiPriority w:val="99"/>
    <w:semiHidden/>
    <w:pPr>
      <w:ind w:left="220" w:hanging="220"/>
    </w:pPr>
  </w:style>
  <w:style w:type="paragraph" w:styleId="IndexHeading">
    <w:name w:val="index heading"/>
    <w:basedOn w:val="a"/>
    <w:uiPriority w:val="99"/>
    <w:rsid w:val="00670B58"/>
    <w:pPr>
      <w:suppressLineNumbers/>
    </w:pPr>
    <w:rPr>
      <w:rFonts w:ascii="Arial" w:hAnsi="Arial" w:cs="Mangal"/>
    </w:rPr>
  </w:style>
  <w:style w:type="paragraph" w:styleId="BalloonText">
    <w:name w:val="Balloon Text"/>
    <w:basedOn w:val="a"/>
    <w:link w:val="BalloonTextChar1"/>
    <w:uiPriority w:val="99"/>
    <w:rsid w:val="00670B58"/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3B4AEB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225</Words>
  <Characters>1285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 предоставление содержащихся в ЕГРН и ЕГРИП сведений и документов на бумажном носителе взимается плата</dc:title>
  <dc:subject/>
  <dc:creator>1</dc:creator>
  <cp:keywords/>
  <dc:description/>
  <cp:lastModifiedBy>1</cp:lastModifiedBy>
  <cp:revision>3</cp:revision>
  <cp:lastPrinted>2015-08-21T08:13:00Z</cp:lastPrinted>
  <dcterms:created xsi:type="dcterms:W3CDTF">2016-03-30T11:20:00Z</dcterms:created>
  <dcterms:modified xsi:type="dcterms:W3CDTF">2016-06-16T11:59:00Z</dcterms:modified>
</cp:coreProperties>
</file>