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861D0"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861D0">
              <w:rPr>
                <w:kern w:val="1"/>
                <w:szCs w:val="28"/>
                <w:lang w:eastAsia="zh-CN"/>
              </w:rPr>
              <w:t>____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>
      <w:bookmarkStart w:id="0" w:name="_GoBack"/>
      <w:bookmarkEnd w:id="0"/>
    </w:p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 xml:space="preserve">, патрон </w:t>
            </w:r>
            <w:r w:rsidRPr="00627996">
              <w:rPr>
                <w:szCs w:val="28"/>
              </w:rPr>
              <w:lastRenderedPageBreak/>
              <w:t>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14 728,4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14 728,4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14 728,4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14 728,4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усл.ед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 xml:space="preserve">количество мероприятий </w:t>
            </w:r>
            <w:proofErr w:type="gramStart"/>
            <w:r w:rsidRPr="00A1444D">
              <w:rPr>
                <w:sz w:val="24"/>
                <w:szCs w:val="24"/>
              </w:rPr>
              <w:t>по</w:t>
            </w:r>
            <w:proofErr w:type="gramEnd"/>
            <w:r w:rsidRPr="00A1444D">
              <w:rPr>
                <w:sz w:val="24"/>
                <w:szCs w:val="24"/>
              </w:rPr>
              <w:t xml:space="preserve"> дератизация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2B3B" w:rsidRPr="00913A82" w:rsidRDefault="00332B3B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667BF">
        <w:tc>
          <w:tcPr>
            <w:tcW w:w="726" w:type="dxa"/>
          </w:tcPr>
          <w:p w:rsidR="00332B3B" w:rsidRPr="00C404E0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B3B" w:rsidRPr="00F945BC" w:rsidRDefault="00332B3B" w:rsidP="00332B3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215EF9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332B3B" w:rsidRPr="00164A97" w:rsidRDefault="00332B3B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</w:t>
            </w:r>
            <w:proofErr w:type="spellStart"/>
            <w:r w:rsidRPr="00164A97">
              <w:rPr>
                <w:sz w:val="24"/>
                <w:szCs w:val="24"/>
              </w:rPr>
              <w:t>клип-зажм</w:t>
            </w:r>
            <w:proofErr w:type="spellEnd"/>
            <w:r w:rsidRPr="00164A97">
              <w:rPr>
                <w:sz w:val="24"/>
                <w:szCs w:val="24"/>
              </w:rPr>
              <w:t>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</w:t>
      </w:r>
      <w:proofErr w:type="spellStart"/>
      <w:r w:rsidR="00332B3B">
        <w:rPr>
          <w:szCs w:val="28"/>
        </w:rPr>
        <w:t>Янчиленко</w:t>
      </w:r>
      <w:proofErr w:type="spellEnd"/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579" w:rsidRDefault="007A6579" w:rsidP="00EF6F81">
      <w:r>
        <w:separator/>
      </w:r>
    </w:p>
  </w:endnote>
  <w:endnote w:type="continuationSeparator" w:id="0">
    <w:p w:rsidR="007A6579" w:rsidRDefault="007A657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579" w:rsidRDefault="007A6579" w:rsidP="00EF6F81">
      <w:r>
        <w:separator/>
      </w:r>
    </w:p>
  </w:footnote>
  <w:footnote w:type="continuationSeparator" w:id="0">
    <w:p w:rsidR="007A6579" w:rsidRDefault="007A657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>
    <w:pPr>
      <w:pStyle w:val="a5"/>
      <w:jc w:val="center"/>
    </w:pPr>
  </w:p>
  <w:p w:rsidR="007D3C05" w:rsidRDefault="0007279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C14C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4E42"/>
    <w:rsid w:val="000861D0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11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284</cp:revision>
  <cp:lastPrinted>2021-06-11T06:36:00Z</cp:lastPrinted>
  <dcterms:created xsi:type="dcterms:W3CDTF">2018-08-07T11:48:00Z</dcterms:created>
  <dcterms:modified xsi:type="dcterms:W3CDTF">2024-10-15T11:39:00Z</dcterms:modified>
</cp:coreProperties>
</file>