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6"/>
        <w:gridCol w:w="4836"/>
      </w:tblGrid>
      <w:tr w:rsidR="00B92946" w:rsidTr="00B92946">
        <w:tc>
          <w:tcPr>
            <w:tcW w:w="4796" w:type="dxa"/>
          </w:tcPr>
          <w:p w:rsidR="00B92946" w:rsidRPr="00940688" w:rsidRDefault="00B92946" w:rsidP="00B92946">
            <w:pPr>
              <w:pStyle w:val="1"/>
              <w:spacing w:before="0" w:after="0"/>
              <w:outlineLvl w:val="0"/>
              <w:rPr>
                <w:rFonts w:ascii="Times New Roman" w:hAnsi="Times New Roman" w:cs="Times New Roman"/>
                <w:b w:val="0"/>
                <w:color w:val="auto"/>
                <w:sz w:val="28"/>
                <w:szCs w:val="28"/>
              </w:rPr>
            </w:pPr>
          </w:p>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Pr="00B92946" w:rsidRDefault="00B92946" w:rsidP="00B92946"/>
          <w:p w:rsidR="00B92946" w:rsidRDefault="00B92946" w:rsidP="00B92946"/>
          <w:p w:rsidR="00B92946" w:rsidRPr="00B92946" w:rsidRDefault="00B92946" w:rsidP="00B92946">
            <w:pPr>
              <w:jc w:val="right"/>
            </w:pPr>
          </w:p>
        </w:tc>
        <w:tc>
          <w:tcPr>
            <w:tcW w:w="4836" w:type="dxa"/>
          </w:tcPr>
          <w:p w:rsidR="00B92946" w:rsidRPr="004E6070" w:rsidRDefault="00B92946" w:rsidP="00755204">
            <w:pPr>
              <w:spacing w:after="1" w:line="220" w:lineRule="atLeast"/>
              <w:ind w:firstLine="0"/>
              <w:jc w:val="right"/>
              <w:outlineLvl w:val="0"/>
              <w:rPr>
                <w:rFonts w:ascii="Times New Roman" w:hAnsi="Times New Roman" w:cs="Times New Roman"/>
                <w:sz w:val="28"/>
                <w:szCs w:val="28"/>
              </w:rPr>
            </w:pPr>
            <w:r w:rsidRPr="004E6070">
              <w:rPr>
                <w:rFonts w:ascii="Times New Roman" w:hAnsi="Times New Roman" w:cs="Times New Roman"/>
                <w:sz w:val="28"/>
                <w:szCs w:val="28"/>
              </w:rPr>
              <w:t>Приложение</w:t>
            </w:r>
          </w:p>
          <w:p w:rsidR="00B92946" w:rsidRPr="004E6070" w:rsidRDefault="00B92946" w:rsidP="00755204">
            <w:pPr>
              <w:spacing w:after="1" w:line="220" w:lineRule="atLeast"/>
              <w:ind w:firstLine="0"/>
              <w:jc w:val="right"/>
              <w:rPr>
                <w:rFonts w:ascii="Times New Roman" w:hAnsi="Times New Roman" w:cs="Times New Roman"/>
                <w:sz w:val="28"/>
                <w:szCs w:val="28"/>
              </w:rPr>
            </w:pPr>
          </w:p>
          <w:p w:rsidR="00B92946" w:rsidRPr="004E6070" w:rsidRDefault="00B92946" w:rsidP="00755204">
            <w:pPr>
              <w:spacing w:after="1" w:line="220" w:lineRule="atLeast"/>
              <w:ind w:firstLine="0"/>
              <w:jc w:val="right"/>
              <w:rPr>
                <w:rFonts w:ascii="Times New Roman" w:hAnsi="Times New Roman" w:cs="Times New Roman"/>
                <w:sz w:val="28"/>
                <w:szCs w:val="28"/>
              </w:rPr>
            </w:pPr>
            <w:r w:rsidRPr="004E6070">
              <w:rPr>
                <w:rFonts w:ascii="Times New Roman" w:hAnsi="Times New Roman" w:cs="Times New Roman"/>
                <w:sz w:val="28"/>
                <w:szCs w:val="28"/>
              </w:rPr>
              <w:t>У</w:t>
            </w:r>
            <w:r>
              <w:rPr>
                <w:rFonts w:ascii="Times New Roman" w:hAnsi="Times New Roman" w:cs="Times New Roman"/>
                <w:sz w:val="28"/>
                <w:szCs w:val="28"/>
              </w:rPr>
              <w:t>ТВЕРЖДЕНО</w:t>
            </w:r>
          </w:p>
          <w:p w:rsidR="00B92946" w:rsidRDefault="00B92946" w:rsidP="00755204">
            <w:pPr>
              <w:spacing w:after="1" w:line="220" w:lineRule="atLeast"/>
              <w:ind w:firstLine="0"/>
              <w:jc w:val="right"/>
              <w:rPr>
                <w:rFonts w:ascii="Times New Roman" w:hAnsi="Times New Roman" w:cs="Times New Roman"/>
                <w:sz w:val="28"/>
                <w:szCs w:val="28"/>
              </w:rPr>
            </w:pPr>
            <w:r w:rsidRPr="00616A1A">
              <w:rPr>
                <w:rFonts w:ascii="Times New Roman" w:hAnsi="Times New Roman" w:cs="Times New Roman"/>
                <w:sz w:val="28"/>
                <w:szCs w:val="28"/>
              </w:rPr>
              <w:t>постановлени</w:t>
            </w:r>
            <w:r w:rsidR="00681898">
              <w:rPr>
                <w:rFonts w:ascii="Times New Roman" w:hAnsi="Times New Roman" w:cs="Times New Roman"/>
                <w:sz w:val="28"/>
                <w:szCs w:val="28"/>
              </w:rPr>
              <w:t>ем</w:t>
            </w:r>
            <w:r w:rsidRPr="00616A1A">
              <w:rPr>
                <w:rFonts w:ascii="Times New Roman" w:hAnsi="Times New Roman" w:cs="Times New Roman"/>
                <w:sz w:val="28"/>
                <w:szCs w:val="28"/>
              </w:rPr>
              <w:t xml:space="preserve"> </w:t>
            </w:r>
            <w:r w:rsidR="000E4A8A">
              <w:rPr>
                <w:rFonts w:ascii="Times New Roman" w:hAnsi="Times New Roman" w:cs="Times New Roman"/>
                <w:sz w:val="28"/>
                <w:szCs w:val="28"/>
              </w:rPr>
              <w:t xml:space="preserve">администрации </w:t>
            </w:r>
          </w:p>
          <w:p w:rsidR="007D2CE7" w:rsidRDefault="007D2CE7" w:rsidP="00755204">
            <w:pPr>
              <w:spacing w:after="1" w:line="220" w:lineRule="atLeast"/>
              <w:ind w:firstLine="0"/>
              <w:jc w:val="right"/>
              <w:rPr>
                <w:rFonts w:ascii="Times New Roman" w:hAnsi="Times New Roman" w:cs="Times New Roman"/>
                <w:sz w:val="28"/>
                <w:szCs w:val="28"/>
              </w:rPr>
            </w:pPr>
            <w:r>
              <w:rPr>
                <w:rFonts w:ascii="Times New Roman" w:hAnsi="Times New Roman" w:cs="Times New Roman"/>
                <w:sz w:val="28"/>
                <w:szCs w:val="28"/>
              </w:rPr>
              <w:t>Старотитаровского сельского поселения Темрюкского района</w:t>
            </w:r>
          </w:p>
          <w:p w:rsidR="00B92946" w:rsidRPr="004E6070" w:rsidRDefault="00B92946" w:rsidP="00755204">
            <w:pPr>
              <w:spacing w:after="1" w:line="220" w:lineRule="atLeast"/>
              <w:ind w:firstLine="0"/>
              <w:jc w:val="right"/>
              <w:rPr>
                <w:rFonts w:ascii="Times New Roman" w:hAnsi="Times New Roman" w:cs="Times New Roman"/>
                <w:sz w:val="28"/>
                <w:szCs w:val="28"/>
              </w:rPr>
            </w:pPr>
          </w:p>
          <w:p w:rsidR="00B92946" w:rsidRPr="004E6070" w:rsidRDefault="00B92946" w:rsidP="00755204">
            <w:pPr>
              <w:spacing w:after="1" w:line="220" w:lineRule="atLeast"/>
              <w:ind w:firstLine="0"/>
              <w:jc w:val="right"/>
              <w:rPr>
                <w:rFonts w:ascii="Times New Roman" w:hAnsi="Times New Roman" w:cs="Times New Roman"/>
                <w:sz w:val="28"/>
                <w:szCs w:val="28"/>
              </w:rPr>
            </w:pPr>
            <w:r w:rsidRPr="004E6070">
              <w:rPr>
                <w:rFonts w:ascii="Times New Roman" w:hAnsi="Times New Roman" w:cs="Times New Roman"/>
                <w:sz w:val="28"/>
                <w:szCs w:val="28"/>
              </w:rPr>
              <w:t xml:space="preserve">от </w:t>
            </w:r>
            <w:r>
              <w:rPr>
                <w:rFonts w:ascii="Times New Roman" w:hAnsi="Times New Roman" w:cs="Times New Roman"/>
                <w:sz w:val="28"/>
                <w:szCs w:val="28"/>
              </w:rPr>
              <w:t>__________</w:t>
            </w:r>
            <w:r w:rsidRPr="004E6070">
              <w:rPr>
                <w:rFonts w:ascii="Times New Roman" w:hAnsi="Times New Roman" w:cs="Times New Roman"/>
                <w:sz w:val="28"/>
                <w:szCs w:val="28"/>
              </w:rPr>
              <w:t xml:space="preserve"> 202</w:t>
            </w:r>
            <w:r w:rsidR="007D2CE7">
              <w:rPr>
                <w:rFonts w:ascii="Times New Roman" w:hAnsi="Times New Roman" w:cs="Times New Roman"/>
                <w:sz w:val="28"/>
                <w:szCs w:val="28"/>
              </w:rPr>
              <w:t>4</w:t>
            </w:r>
            <w:r w:rsidRPr="004E6070">
              <w:rPr>
                <w:rFonts w:ascii="Times New Roman" w:hAnsi="Times New Roman" w:cs="Times New Roman"/>
                <w:sz w:val="28"/>
                <w:szCs w:val="28"/>
              </w:rPr>
              <w:t xml:space="preserve"> г. </w:t>
            </w:r>
            <w:r>
              <w:rPr>
                <w:rFonts w:ascii="Times New Roman" w:hAnsi="Times New Roman" w:cs="Times New Roman"/>
                <w:sz w:val="28"/>
                <w:szCs w:val="28"/>
              </w:rPr>
              <w:t>№____</w:t>
            </w:r>
          </w:p>
          <w:p w:rsidR="00B92946" w:rsidRDefault="00B92946" w:rsidP="00B92946">
            <w:pPr>
              <w:spacing w:after="1" w:line="220" w:lineRule="atLeast"/>
              <w:outlineLvl w:val="0"/>
              <w:rPr>
                <w:rFonts w:ascii="Times New Roman" w:hAnsi="Times New Roman" w:cs="Times New Roman"/>
                <w:sz w:val="28"/>
                <w:szCs w:val="28"/>
              </w:rPr>
            </w:pPr>
          </w:p>
        </w:tc>
      </w:tr>
    </w:tbl>
    <w:p w:rsidR="004D2FC0" w:rsidRDefault="004D2FC0" w:rsidP="004D2FC0">
      <w:pPr>
        <w:pStyle w:val="1"/>
        <w:spacing w:before="0" w:after="0"/>
        <w:rPr>
          <w:rFonts w:ascii="Times New Roman" w:hAnsi="Times New Roman" w:cs="Times New Roman"/>
          <w:b w:val="0"/>
          <w:color w:val="auto"/>
          <w:sz w:val="28"/>
          <w:szCs w:val="28"/>
        </w:rPr>
      </w:pPr>
    </w:p>
    <w:p w:rsidR="004D2FC0" w:rsidRDefault="004D2FC0" w:rsidP="004D2FC0">
      <w:pPr>
        <w:pStyle w:val="1"/>
        <w:spacing w:before="0" w:after="0"/>
        <w:rPr>
          <w:rFonts w:ascii="Times New Roman" w:hAnsi="Times New Roman" w:cs="Times New Roman"/>
          <w:b w:val="0"/>
          <w:color w:val="auto"/>
          <w:sz w:val="28"/>
          <w:szCs w:val="28"/>
        </w:rPr>
      </w:pPr>
    </w:p>
    <w:p w:rsidR="000E4A8A" w:rsidRDefault="004D2FC0" w:rsidP="00B92946">
      <w:pPr>
        <w:pStyle w:val="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r>
      <w:r w:rsidR="00B92946" w:rsidRPr="007A7E5A">
        <w:rPr>
          <w:rFonts w:ascii="Times New Roman" w:hAnsi="Times New Roman" w:cs="Times New Roman"/>
          <w:color w:val="auto"/>
          <w:sz w:val="28"/>
          <w:szCs w:val="28"/>
        </w:rPr>
        <w:t>об оплате труда работников</w:t>
      </w:r>
    </w:p>
    <w:p w:rsidR="000E4A8A" w:rsidRDefault="00B92946" w:rsidP="000E4A8A">
      <w:pPr>
        <w:pStyle w:val="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 xml:space="preserve"> </w:t>
      </w:r>
      <w:r w:rsidR="00304F11">
        <w:rPr>
          <w:rFonts w:ascii="Times New Roman" w:hAnsi="Times New Roman" w:cs="Times New Roman"/>
          <w:color w:val="auto"/>
          <w:sz w:val="28"/>
          <w:szCs w:val="28"/>
        </w:rPr>
        <w:t>муниципального</w:t>
      </w:r>
      <w:r w:rsidR="000E4A8A">
        <w:rPr>
          <w:rFonts w:ascii="Times New Roman" w:hAnsi="Times New Roman" w:cs="Times New Roman"/>
          <w:color w:val="auto"/>
          <w:sz w:val="28"/>
          <w:szCs w:val="28"/>
        </w:rPr>
        <w:t xml:space="preserve"> </w:t>
      </w:r>
      <w:r w:rsidRPr="007A7E5A">
        <w:rPr>
          <w:rFonts w:ascii="Times New Roman" w:hAnsi="Times New Roman" w:cs="Times New Roman"/>
          <w:color w:val="auto"/>
          <w:sz w:val="28"/>
          <w:szCs w:val="28"/>
        </w:rPr>
        <w:t>бюджетн</w:t>
      </w:r>
      <w:r w:rsidR="00304F11">
        <w:rPr>
          <w:rFonts w:ascii="Times New Roman" w:hAnsi="Times New Roman" w:cs="Times New Roman"/>
          <w:color w:val="auto"/>
          <w:sz w:val="28"/>
          <w:szCs w:val="28"/>
        </w:rPr>
        <w:t>ого</w:t>
      </w:r>
      <w:r w:rsidRPr="007A7E5A">
        <w:rPr>
          <w:rFonts w:ascii="Times New Roman" w:hAnsi="Times New Roman" w:cs="Times New Roman"/>
          <w:color w:val="auto"/>
          <w:sz w:val="28"/>
          <w:szCs w:val="28"/>
        </w:rPr>
        <w:t xml:space="preserve"> учрежден</w:t>
      </w:r>
      <w:r w:rsidR="00304F11">
        <w:rPr>
          <w:rFonts w:ascii="Times New Roman" w:hAnsi="Times New Roman" w:cs="Times New Roman"/>
          <w:color w:val="auto"/>
          <w:sz w:val="28"/>
          <w:szCs w:val="28"/>
        </w:rPr>
        <w:t>ия «Культурно-социальный центр» Старотитаровского сельского поселения Темрюкского района</w:t>
      </w:r>
      <w:r w:rsidR="000E4A8A">
        <w:rPr>
          <w:rFonts w:ascii="Times New Roman" w:hAnsi="Times New Roman" w:cs="Times New Roman"/>
          <w:color w:val="auto"/>
          <w:sz w:val="28"/>
          <w:szCs w:val="28"/>
        </w:rPr>
        <w:t xml:space="preserve"> </w:t>
      </w:r>
    </w:p>
    <w:p w:rsidR="00304F11" w:rsidRPr="00304F11" w:rsidRDefault="00304F11" w:rsidP="00304F11"/>
    <w:p w:rsidR="004D2FC0" w:rsidRPr="004D2FC0" w:rsidRDefault="004D2FC0" w:rsidP="004D2FC0">
      <w:pPr>
        <w:pStyle w:val="1"/>
        <w:spacing w:before="0" w:after="0"/>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1. Общие положения</w:t>
      </w:r>
    </w:p>
    <w:p w:rsidR="004D2FC0" w:rsidRPr="004D2FC0" w:rsidRDefault="004D2FC0" w:rsidP="00E159C1">
      <w:pPr>
        <w:ind w:firstLine="0"/>
        <w:jc w:val="center"/>
        <w:rPr>
          <w:rFonts w:ascii="Times New Roman" w:hAnsi="Times New Roman" w:cs="Times New Roman"/>
          <w:sz w:val="28"/>
          <w:szCs w:val="28"/>
        </w:rPr>
      </w:pPr>
    </w:p>
    <w:p w:rsidR="00D25BF5" w:rsidRPr="004B48B3" w:rsidRDefault="004B48B3" w:rsidP="004B48B3">
      <w:pPr>
        <w:pStyle w:val="1"/>
        <w:spacing w:before="0" w:after="0"/>
        <w:jc w:val="both"/>
        <w:rPr>
          <w:rFonts w:ascii="Times New Roman" w:hAnsi="Times New Roman" w:cs="Times New Roman"/>
          <w:b w:val="0"/>
          <w:sz w:val="28"/>
          <w:szCs w:val="28"/>
        </w:rPr>
      </w:pPr>
      <w:bookmarkStart w:id="0" w:name="sub_1101"/>
      <w:r>
        <w:rPr>
          <w:rFonts w:ascii="Times New Roman" w:hAnsi="Times New Roman" w:cs="Times New Roman"/>
          <w:b w:val="0"/>
          <w:sz w:val="28"/>
          <w:szCs w:val="28"/>
        </w:rPr>
        <w:t xml:space="preserve">       </w:t>
      </w:r>
      <w:r w:rsidR="004D2FC0" w:rsidRPr="004B48B3">
        <w:rPr>
          <w:rFonts w:ascii="Times New Roman" w:hAnsi="Times New Roman" w:cs="Times New Roman"/>
          <w:b w:val="0"/>
          <w:sz w:val="28"/>
          <w:szCs w:val="28"/>
        </w:rPr>
        <w:t xml:space="preserve">1.1. </w:t>
      </w:r>
      <w:proofErr w:type="gramStart"/>
      <w:r w:rsidR="00153AF3" w:rsidRPr="004B48B3">
        <w:rPr>
          <w:rFonts w:ascii="Times New Roman" w:hAnsi="Times New Roman" w:cs="Times New Roman"/>
          <w:b w:val="0"/>
          <w:sz w:val="28"/>
          <w:szCs w:val="28"/>
        </w:rPr>
        <w:t xml:space="preserve">Настоящее </w:t>
      </w:r>
      <w:r w:rsidR="004D2FC0" w:rsidRPr="004B48B3">
        <w:rPr>
          <w:rFonts w:ascii="Times New Roman" w:hAnsi="Times New Roman" w:cs="Times New Roman"/>
          <w:b w:val="0"/>
          <w:sz w:val="28"/>
          <w:szCs w:val="28"/>
        </w:rPr>
        <w:t xml:space="preserve">Положение </w:t>
      </w:r>
      <w:r w:rsidR="00B92946" w:rsidRPr="004B48B3">
        <w:rPr>
          <w:rFonts w:ascii="Times New Roman" w:hAnsi="Times New Roman" w:cs="Times New Roman"/>
          <w:b w:val="0"/>
          <w:sz w:val="28"/>
          <w:szCs w:val="28"/>
        </w:rPr>
        <w:t>об оплате труда работников</w:t>
      </w:r>
      <w:r w:rsidRPr="004B48B3">
        <w:rPr>
          <w:rFonts w:ascii="Times New Roman" w:hAnsi="Times New Roman" w:cs="Times New Roman"/>
          <w:b w:val="0"/>
          <w:color w:val="auto"/>
          <w:sz w:val="28"/>
          <w:szCs w:val="28"/>
        </w:rPr>
        <w:t xml:space="preserve"> муниципального бюджетного учреждения «Культурно-социальный центр» Старотитаровского сельского поселения Темрюкского района </w:t>
      </w:r>
      <w:r w:rsidR="004D2FC0" w:rsidRPr="004B48B3">
        <w:rPr>
          <w:rFonts w:ascii="Times New Roman" w:hAnsi="Times New Roman" w:cs="Times New Roman"/>
          <w:b w:val="0"/>
          <w:sz w:val="28"/>
          <w:szCs w:val="28"/>
        </w:rPr>
        <w:t xml:space="preserve">(далее – Положение) разработано в целях </w:t>
      </w:r>
      <w:r w:rsidR="00153AF3" w:rsidRPr="004B48B3">
        <w:rPr>
          <w:rFonts w:ascii="Times New Roman" w:hAnsi="Times New Roman" w:cs="Times New Roman"/>
          <w:b w:val="0"/>
          <w:sz w:val="28"/>
          <w:szCs w:val="28"/>
        </w:rPr>
        <w:t>развития кадрового потенциала, совершенствовани</w:t>
      </w:r>
      <w:r w:rsidR="00BF1649" w:rsidRPr="004B48B3">
        <w:rPr>
          <w:rFonts w:ascii="Times New Roman" w:hAnsi="Times New Roman" w:cs="Times New Roman"/>
          <w:b w:val="0"/>
          <w:sz w:val="28"/>
          <w:szCs w:val="28"/>
        </w:rPr>
        <w:t>я</w:t>
      </w:r>
      <w:r w:rsidR="00153AF3" w:rsidRPr="004B48B3">
        <w:rPr>
          <w:rFonts w:ascii="Times New Roman" w:hAnsi="Times New Roman" w:cs="Times New Roman"/>
          <w:b w:val="0"/>
          <w:sz w:val="28"/>
          <w:szCs w:val="28"/>
        </w:rPr>
        <w:t xml:space="preserve"> систем оплаты труда работников</w:t>
      </w:r>
      <w:r w:rsidR="004D2FC0" w:rsidRPr="004B48B3">
        <w:rPr>
          <w:rFonts w:ascii="Times New Roman" w:hAnsi="Times New Roman" w:cs="Times New Roman"/>
          <w:b w:val="0"/>
          <w:sz w:val="28"/>
          <w:szCs w:val="28"/>
        </w:rPr>
        <w:t>, усиления материальной заинтересованности в повышении эффективности и результативности их труда</w:t>
      </w:r>
      <w:r w:rsidR="00153AF3" w:rsidRPr="004B48B3">
        <w:rPr>
          <w:rFonts w:ascii="Times New Roman" w:hAnsi="Times New Roman" w:cs="Times New Roman"/>
          <w:b w:val="0"/>
          <w:sz w:val="28"/>
          <w:szCs w:val="28"/>
        </w:rPr>
        <w:t xml:space="preserve"> и</w:t>
      </w:r>
      <w:r w:rsidR="00AB1A09" w:rsidRPr="004B48B3">
        <w:rPr>
          <w:rFonts w:ascii="Times New Roman" w:hAnsi="Times New Roman" w:cs="Times New Roman"/>
          <w:b w:val="0"/>
          <w:sz w:val="28"/>
          <w:szCs w:val="28"/>
        </w:rPr>
        <w:t> </w:t>
      </w:r>
      <w:r w:rsidR="00533C4A" w:rsidRPr="004B48B3">
        <w:rPr>
          <w:rFonts w:ascii="Times New Roman" w:hAnsi="Times New Roman" w:cs="Times New Roman"/>
          <w:b w:val="0"/>
          <w:sz w:val="28"/>
          <w:szCs w:val="28"/>
        </w:rPr>
        <w:t xml:space="preserve">устанавливает единые принципы построения системы оплаты труда работников </w:t>
      </w:r>
      <w:r w:rsidR="000E4A8A" w:rsidRPr="004B48B3">
        <w:rPr>
          <w:rFonts w:ascii="Times New Roman" w:hAnsi="Times New Roman" w:cs="Times New Roman"/>
          <w:b w:val="0"/>
          <w:sz w:val="28"/>
          <w:szCs w:val="28"/>
        </w:rPr>
        <w:t>муниципальных бюджетных учреждений культуры</w:t>
      </w:r>
      <w:r w:rsidR="00653A62" w:rsidRPr="004B48B3">
        <w:rPr>
          <w:rFonts w:ascii="Times New Roman" w:hAnsi="Times New Roman" w:cs="Times New Roman"/>
          <w:b w:val="0"/>
          <w:sz w:val="28"/>
          <w:szCs w:val="28"/>
        </w:rPr>
        <w:t xml:space="preserve"> </w:t>
      </w:r>
      <w:r w:rsidR="00533C4A" w:rsidRPr="004B48B3">
        <w:rPr>
          <w:rFonts w:ascii="Times New Roman" w:hAnsi="Times New Roman" w:cs="Times New Roman"/>
          <w:b w:val="0"/>
          <w:sz w:val="28"/>
          <w:szCs w:val="28"/>
        </w:rPr>
        <w:t xml:space="preserve">(далее соответственно – учреждения, </w:t>
      </w:r>
      <w:r w:rsidR="00187D22" w:rsidRPr="004B48B3">
        <w:rPr>
          <w:rFonts w:ascii="Times New Roman" w:hAnsi="Times New Roman" w:cs="Times New Roman"/>
          <w:b w:val="0"/>
          <w:sz w:val="28"/>
          <w:szCs w:val="28"/>
        </w:rPr>
        <w:t>Положения об оплате труда</w:t>
      </w:r>
      <w:r w:rsidR="00533C4A" w:rsidRPr="004B48B3">
        <w:rPr>
          <w:rFonts w:ascii="Times New Roman" w:hAnsi="Times New Roman" w:cs="Times New Roman"/>
          <w:b w:val="0"/>
          <w:sz w:val="28"/>
          <w:szCs w:val="28"/>
        </w:rPr>
        <w:t>).</w:t>
      </w:r>
      <w:proofErr w:type="gramEnd"/>
    </w:p>
    <w:bookmarkEnd w:id="0"/>
    <w:p w:rsidR="00844E45" w:rsidRPr="0009115B" w:rsidRDefault="00680A13" w:rsidP="00844E45">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2</w:t>
      </w:r>
      <w:r w:rsidR="00844E45">
        <w:rPr>
          <w:rFonts w:ascii="Times New Roman" w:hAnsi="Times New Roman" w:cs="Times New Roman"/>
          <w:sz w:val="28"/>
          <w:szCs w:val="28"/>
        </w:rPr>
        <w:t>. Положение разработано</w:t>
      </w:r>
      <w:r w:rsidR="00844E45" w:rsidRPr="0009115B">
        <w:rPr>
          <w:rFonts w:ascii="Times New Roman" w:hAnsi="Times New Roman" w:cs="Times New Roman"/>
          <w:sz w:val="28"/>
          <w:szCs w:val="28"/>
        </w:rPr>
        <w:t xml:space="preserve"> с учетом:</w:t>
      </w:r>
    </w:p>
    <w:p w:rsidR="00844E45" w:rsidRPr="0009115B" w:rsidRDefault="001B0FBA"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тарифно-квалификационного справочника работ и профессий рабочих;</w:t>
      </w:r>
    </w:p>
    <w:p w:rsidR="00844E45" w:rsidRPr="0009115B" w:rsidRDefault="001B0FBA"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квалификационного справочника должностей руковод</w:t>
      </w:r>
      <w:r w:rsidR="00844E45">
        <w:rPr>
          <w:rFonts w:ascii="Times New Roman" w:hAnsi="Times New Roman" w:cs="Times New Roman"/>
          <w:sz w:val="28"/>
          <w:szCs w:val="28"/>
        </w:rPr>
        <w:t>ителей, специалистов и служащих или профессиональных стандартов;</w:t>
      </w:r>
    </w:p>
    <w:p w:rsidR="00844E45" w:rsidRPr="0009115B" w:rsidRDefault="00844E45" w:rsidP="00844E45">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rsidR="00844E45" w:rsidRDefault="00EC083A" w:rsidP="00844E45">
      <w:pPr>
        <w:ind w:firstLine="709"/>
        <w:rPr>
          <w:rFonts w:ascii="Times New Roman" w:hAnsi="Times New Roman" w:cs="Times New Roman"/>
          <w:sz w:val="28"/>
          <w:szCs w:val="28"/>
        </w:rPr>
      </w:pPr>
      <w:r>
        <w:rPr>
          <w:rFonts w:ascii="Times New Roman" w:hAnsi="Times New Roman" w:cs="Times New Roman"/>
          <w:sz w:val="28"/>
          <w:szCs w:val="28"/>
        </w:rPr>
        <w:t>единых рекомендаций по установлению на федеральном, региональном и местном уровнях систем оплаты труда работников государстве</w:t>
      </w:r>
      <w:r w:rsidR="001B0FBA">
        <w:rPr>
          <w:rFonts w:ascii="Times New Roman" w:hAnsi="Times New Roman" w:cs="Times New Roman"/>
          <w:sz w:val="28"/>
          <w:szCs w:val="28"/>
        </w:rPr>
        <w:t>нных и муниципальных учреждений;</w:t>
      </w:r>
    </w:p>
    <w:p w:rsidR="001B0FBA" w:rsidRDefault="001B0FBA" w:rsidP="00844E45">
      <w:pPr>
        <w:ind w:firstLine="709"/>
        <w:rPr>
          <w:rFonts w:ascii="Times New Roman" w:hAnsi="Times New Roman" w:cs="Times New Roman"/>
          <w:sz w:val="28"/>
          <w:szCs w:val="28"/>
        </w:rPr>
      </w:pPr>
      <w:r>
        <w:rPr>
          <w:rFonts w:ascii="Times New Roman" w:hAnsi="Times New Roman" w:cs="Times New Roman"/>
          <w:sz w:val="28"/>
          <w:szCs w:val="28"/>
        </w:rPr>
        <w:t>отраслевого (межотраслевого) соглашения.</w:t>
      </w:r>
    </w:p>
    <w:p w:rsidR="003C563F" w:rsidRDefault="00680A13" w:rsidP="0009115B">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3</w:t>
      </w:r>
      <w:r w:rsidR="0009115B">
        <w:rPr>
          <w:rFonts w:ascii="Times New Roman" w:hAnsi="Times New Roman" w:cs="Times New Roman"/>
          <w:sz w:val="28"/>
          <w:szCs w:val="28"/>
        </w:rPr>
        <w:t xml:space="preserve">. </w:t>
      </w:r>
      <w:r w:rsidR="00844E45">
        <w:rPr>
          <w:rFonts w:ascii="Times New Roman" w:hAnsi="Times New Roman" w:cs="Times New Roman"/>
          <w:sz w:val="28"/>
          <w:szCs w:val="28"/>
        </w:rPr>
        <w:t>С</w:t>
      </w:r>
      <w:r w:rsidR="0009115B" w:rsidRPr="0009115B">
        <w:rPr>
          <w:rFonts w:ascii="Times New Roman" w:hAnsi="Times New Roman" w:cs="Times New Roman"/>
          <w:sz w:val="28"/>
          <w:szCs w:val="28"/>
        </w:rPr>
        <w:t>истемы 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настоящим Положением</w:t>
      </w:r>
      <w:r w:rsidR="0009115B">
        <w:rPr>
          <w:rFonts w:ascii="Times New Roman" w:hAnsi="Times New Roman" w:cs="Times New Roman"/>
          <w:sz w:val="28"/>
          <w:szCs w:val="28"/>
        </w:rPr>
        <w:t>.</w:t>
      </w:r>
    </w:p>
    <w:p w:rsidR="001B0FBA" w:rsidRDefault="001B0FBA" w:rsidP="0009115B">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4</w:t>
      </w:r>
      <w:r>
        <w:rPr>
          <w:rFonts w:ascii="Times New Roman" w:hAnsi="Times New Roman" w:cs="Times New Roman"/>
          <w:sz w:val="28"/>
          <w:szCs w:val="28"/>
        </w:rPr>
        <w:t xml:space="preserve">. </w:t>
      </w:r>
      <w:r w:rsidRPr="001B0FBA">
        <w:rPr>
          <w:rFonts w:ascii="Times New Roman" w:hAnsi="Times New Roman" w:cs="Times New Roman"/>
          <w:sz w:val="28"/>
          <w:szCs w:val="28"/>
        </w:rPr>
        <w:t xml:space="preserve">При изменении (совершенствовании) отраслевых систем оплаты труда сумма выплат работнику по должностному окладу, доплат и надбавок, </w:t>
      </w:r>
      <w:r w:rsidRPr="001B0FBA">
        <w:rPr>
          <w:rFonts w:ascii="Times New Roman" w:hAnsi="Times New Roman" w:cs="Times New Roman"/>
          <w:sz w:val="28"/>
          <w:szCs w:val="28"/>
        </w:rPr>
        <w:lastRenderedPageBreak/>
        <w:t>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rsidR="00680A13" w:rsidRDefault="00C95A4E" w:rsidP="00680A13">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5</w:t>
      </w:r>
      <w:r w:rsidR="00680A13" w:rsidRPr="00680A13">
        <w:rPr>
          <w:rFonts w:ascii="Times New Roman" w:hAnsi="Times New Roman" w:cs="Times New Roman"/>
          <w:sz w:val="28"/>
          <w:szCs w:val="28"/>
        </w:rPr>
        <w:t>. Заработная плата работников учреждени</w:t>
      </w:r>
      <w:r w:rsidR="00F30661">
        <w:rPr>
          <w:rFonts w:ascii="Times New Roman" w:hAnsi="Times New Roman" w:cs="Times New Roman"/>
          <w:sz w:val="28"/>
          <w:szCs w:val="28"/>
        </w:rPr>
        <w:t>я</w:t>
      </w:r>
      <w:r w:rsidR="00680A13" w:rsidRPr="00680A13">
        <w:rPr>
          <w:rFonts w:ascii="Times New Roman" w:hAnsi="Times New Roman" w:cs="Times New Roman"/>
          <w:sz w:val="28"/>
          <w:szCs w:val="28"/>
        </w:rPr>
        <w:t xml:space="preserve">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1B0FBA"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6</w:t>
      </w:r>
      <w:r w:rsidRPr="00C95A4E">
        <w:rPr>
          <w:rFonts w:ascii="Times New Roman" w:hAnsi="Times New Roman" w:cs="Times New Roman"/>
          <w:sz w:val="28"/>
          <w:szCs w:val="28"/>
        </w:rPr>
        <w:t xml:space="preserve">. Формирование фонда оплаты труда осуществляется </w:t>
      </w:r>
      <w:r w:rsidRPr="008F270C">
        <w:rPr>
          <w:rFonts w:ascii="Times New Roman" w:hAnsi="Times New Roman" w:cs="Times New Roman"/>
          <w:sz w:val="28"/>
          <w:szCs w:val="28"/>
        </w:rPr>
        <w:t>учреждени</w:t>
      </w:r>
      <w:r w:rsidR="00F30661">
        <w:rPr>
          <w:rFonts w:ascii="Times New Roman" w:hAnsi="Times New Roman" w:cs="Times New Roman"/>
          <w:sz w:val="28"/>
          <w:szCs w:val="28"/>
        </w:rPr>
        <w:t>ем</w:t>
      </w:r>
      <w:r w:rsidR="00544FBE">
        <w:rPr>
          <w:rFonts w:ascii="Times New Roman" w:hAnsi="Times New Roman" w:cs="Times New Roman"/>
          <w:sz w:val="28"/>
          <w:szCs w:val="28"/>
        </w:rPr>
        <w:t xml:space="preserve"> в соответствии с законодательством </w:t>
      </w:r>
      <w:proofErr w:type="gramStart"/>
      <w:r w:rsidR="00544FBE">
        <w:rPr>
          <w:rFonts w:ascii="Times New Roman" w:hAnsi="Times New Roman" w:cs="Times New Roman"/>
          <w:sz w:val="28"/>
          <w:szCs w:val="28"/>
        </w:rPr>
        <w:t>Российский</w:t>
      </w:r>
      <w:proofErr w:type="gramEnd"/>
      <w:r w:rsidR="00544FBE">
        <w:rPr>
          <w:rFonts w:ascii="Times New Roman" w:hAnsi="Times New Roman" w:cs="Times New Roman"/>
          <w:sz w:val="28"/>
          <w:szCs w:val="28"/>
        </w:rPr>
        <w:t xml:space="preserve"> Федерации, законодательством Краснодарского края</w:t>
      </w:r>
      <w:r w:rsidR="00653A62">
        <w:rPr>
          <w:rFonts w:ascii="Times New Roman" w:hAnsi="Times New Roman" w:cs="Times New Roman"/>
          <w:sz w:val="28"/>
          <w:szCs w:val="28"/>
        </w:rPr>
        <w:t xml:space="preserve">, нормативно-правовыми актами администрации </w:t>
      </w:r>
      <w:r w:rsidR="00F30661">
        <w:rPr>
          <w:rFonts w:ascii="Times New Roman" w:hAnsi="Times New Roman" w:cs="Times New Roman"/>
          <w:sz w:val="28"/>
          <w:szCs w:val="28"/>
        </w:rPr>
        <w:t xml:space="preserve">Старотитаровского сельского поселения </w:t>
      </w:r>
      <w:r w:rsidR="00653A62">
        <w:rPr>
          <w:rFonts w:ascii="Times New Roman" w:hAnsi="Times New Roman" w:cs="Times New Roman"/>
          <w:sz w:val="28"/>
          <w:szCs w:val="28"/>
        </w:rPr>
        <w:t>Темрюкск</w:t>
      </w:r>
      <w:r w:rsidR="00F30661">
        <w:rPr>
          <w:rFonts w:ascii="Times New Roman" w:hAnsi="Times New Roman" w:cs="Times New Roman"/>
          <w:sz w:val="28"/>
          <w:szCs w:val="28"/>
        </w:rPr>
        <w:t>ого</w:t>
      </w:r>
      <w:r w:rsidR="00653A62">
        <w:rPr>
          <w:rFonts w:ascii="Times New Roman" w:hAnsi="Times New Roman" w:cs="Times New Roman"/>
          <w:sz w:val="28"/>
          <w:szCs w:val="28"/>
        </w:rPr>
        <w:t xml:space="preserve"> район</w:t>
      </w:r>
      <w:r w:rsidR="00F30661">
        <w:rPr>
          <w:rFonts w:ascii="Times New Roman" w:hAnsi="Times New Roman" w:cs="Times New Roman"/>
          <w:sz w:val="28"/>
          <w:szCs w:val="28"/>
        </w:rPr>
        <w:t>а</w:t>
      </w:r>
      <w:r w:rsidR="00653A62">
        <w:rPr>
          <w:rFonts w:ascii="Times New Roman" w:hAnsi="Times New Roman" w:cs="Times New Roman"/>
          <w:sz w:val="28"/>
          <w:szCs w:val="28"/>
        </w:rPr>
        <w:t>.</w:t>
      </w:r>
    </w:p>
    <w:p w:rsidR="00C95A4E" w:rsidRDefault="00C95A4E" w:rsidP="00C95A4E">
      <w:pPr>
        <w:ind w:firstLine="709"/>
        <w:rPr>
          <w:rFonts w:ascii="Times New Roman" w:hAnsi="Times New Roman" w:cs="Times New Roman"/>
          <w:sz w:val="28"/>
          <w:szCs w:val="28"/>
        </w:rPr>
      </w:pPr>
      <w:r w:rsidRPr="00C95A4E">
        <w:rPr>
          <w:rFonts w:ascii="Times New Roman" w:hAnsi="Times New Roman" w:cs="Times New Roman"/>
          <w:sz w:val="28"/>
          <w:szCs w:val="28"/>
        </w:rPr>
        <w:t>1.</w:t>
      </w:r>
      <w:r w:rsidR="00653A62">
        <w:rPr>
          <w:rFonts w:ascii="Times New Roman" w:hAnsi="Times New Roman" w:cs="Times New Roman"/>
          <w:sz w:val="28"/>
          <w:szCs w:val="28"/>
        </w:rPr>
        <w:t>7</w:t>
      </w:r>
      <w:r w:rsidRPr="00C95A4E">
        <w:rPr>
          <w:rFonts w:ascii="Times New Roman" w:hAnsi="Times New Roman" w:cs="Times New Roman"/>
          <w:sz w:val="28"/>
          <w:szCs w:val="28"/>
        </w:rPr>
        <w:t xml:space="preserve">. Оплата </w:t>
      </w:r>
      <w:r w:rsidRPr="008F270C">
        <w:rPr>
          <w:rFonts w:ascii="Times New Roman" w:hAnsi="Times New Roman" w:cs="Times New Roman"/>
          <w:sz w:val="28"/>
          <w:szCs w:val="28"/>
        </w:rPr>
        <w:t>труда работников учреждени</w:t>
      </w:r>
      <w:r w:rsidR="00F30661">
        <w:rPr>
          <w:rFonts w:ascii="Times New Roman" w:hAnsi="Times New Roman" w:cs="Times New Roman"/>
          <w:sz w:val="28"/>
          <w:szCs w:val="28"/>
        </w:rPr>
        <w:t>я</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финансово–хозяйственной деятельности учреждени</w:t>
      </w:r>
      <w:r w:rsidR="00F30661">
        <w:rPr>
          <w:rFonts w:ascii="Times New Roman" w:hAnsi="Times New Roman" w:cs="Times New Roman"/>
          <w:sz w:val="28"/>
          <w:szCs w:val="28"/>
        </w:rPr>
        <w:t>я</w:t>
      </w:r>
      <w:r w:rsidRPr="00C95A4E">
        <w:rPr>
          <w:rFonts w:ascii="Times New Roman" w:hAnsi="Times New Roman" w:cs="Times New Roman"/>
          <w:sz w:val="28"/>
          <w:szCs w:val="28"/>
        </w:rPr>
        <w:t xml:space="preserve"> на соответствующий финансовый год.</w:t>
      </w:r>
    </w:p>
    <w:p w:rsidR="002B4DB0" w:rsidRPr="004D2FC0" w:rsidRDefault="002B4DB0" w:rsidP="00653A62">
      <w:pPr>
        <w:ind w:firstLine="0"/>
        <w:rPr>
          <w:rFonts w:ascii="Times New Roman" w:hAnsi="Times New Roman" w:cs="Times New Roman"/>
          <w:sz w:val="28"/>
          <w:szCs w:val="28"/>
        </w:rPr>
      </w:pPr>
    </w:p>
    <w:p w:rsidR="004D2FC0" w:rsidRDefault="004D2FC0" w:rsidP="004D2FC0">
      <w:pPr>
        <w:pStyle w:val="1"/>
        <w:spacing w:before="0" w:after="0"/>
        <w:ind w:firstLine="709"/>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 xml:space="preserve">2. </w:t>
      </w:r>
      <w:r w:rsidR="003E5E99">
        <w:rPr>
          <w:rFonts w:ascii="Times New Roman" w:hAnsi="Times New Roman" w:cs="Times New Roman"/>
          <w:b w:val="0"/>
          <w:color w:val="auto"/>
          <w:sz w:val="28"/>
          <w:szCs w:val="28"/>
        </w:rPr>
        <w:t>О</w:t>
      </w:r>
      <w:r w:rsidR="003E5E99" w:rsidRPr="003E5E99">
        <w:rPr>
          <w:rFonts w:ascii="Times New Roman" w:hAnsi="Times New Roman" w:cs="Times New Roman"/>
          <w:b w:val="0"/>
          <w:color w:val="auto"/>
          <w:sz w:val="28"/>
          <w:szCs w:val="28"/>
        </w:rPr>
        <w:t xml:space="preserve">сновные условия </w:t>
      </w:r>
      <w:r w:rsidR="00093CF4">
        <w:rPr>
          <w:rFonts w:ascii="Times New Roman" w:hAnsi="Times New Roman" w:cs="Times New Roman"/>
          <w:b w:val="0"/>
          <w:color w:val="auto"/>
          <w:sz w:val="28"/>
          <w:szCs w:val="28"/>
        </w:rPr>
        <w:t>оплаты труда работников учреждени</w:t>
      </w:r>
      <w:r w:rsidR="00F30661">
        <w:rPr>
          <w:rFonts w:ascii="Times New Roman" w:hAnsi="Times New Roman" w:cs="Times New Roman"/>
          <w:b w:val="0"/>
          <w:color w:val="auto"/>
          <w:sz w:val="28"/>
          <w:szCs w:val="28"/>
        </w:rPr>
        <w:t>я</w:t>
      </w:r>
    </w:p>
    <w:p w:rsidR="00C95A4E" w:rsidRDefault="00C95A4E" w:rsidP="00C95A4E"/>
    <w:p w:rsid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DA441C">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rsidR="00D96CDC" w:rsidRPr="00533C4A" w:rsidRDefault="00D96CDC" w:rsidP="00C95A4E">
      <w:pPr>
        <w:ind w:firstLine="709"/>
        <w:rPr>
          <w:rFonts w:ascii="Times New Roman" w:hAnsi="Times New Roman" w:cs="Times New Roman"/>
          <w:sz w:val="28"/>
          <w:szCs w:val="28"/>
        </w:rPr>
      </w:pPr>
      <w:r>
        <w:rPr>
          <w:rFonts w:ascii="Times New Roman" w:hAnsi="Times New Roman" w:cs="Times New Roman"/>
          <w:sz w:val="28"/>
          <w:szCs w:val="28"/>
        </w:rPr>
        <w:t>2.2.</w:t>
      </w:r>
      <w:r w:rsidR="00653A62">
        <w:rPr>
          <w:rFonts w:ascii="Times New Roman" w:hAnsi="Times New Roman" w:cs="Times New Roman"/>
          <w:sz w:val="28"/>
          <w:szCs w:val="28"/>
        </w:rPr>
        <w:t xml:space="preserve"> </w:t>
      </w:r>
      <w:r w:rsidRPr="00D96CDC">
        <w:rPr>
          <w:rFonts w:ascii="Times New Roman" w:hAnsi="Times New Roman" w:cs="Times New Roman"/>
          <w:sz w:val="28"/>
          <w:szCs w:val="28"/>
        </w:rPr>
        <w:t>Размеры окладов (ставок) работников учреждени</w:t>
      </w:r>
      <w:r w:rsidR="00F30661">
        <w:rPr>
          <w:rFonts w:ascii="Times New Roman" w:hAnsi="Times New Roman" w:cs="Times New Roman"/>
          <w:sz w:val="28"/>
          <w:szCs w:val="28"/>
        </w:rPr>
        <w:t>я</w:t>
      </w:r>
      <w:r w:rsidRPr="00D96CDC">
        <w:rPr>
          <w:rFonts w:ascii="Times New Roman" w:hAnsi="Times New Roman" w:cs="Times New Roman"/>
          <w:sz w:val="28"/>
          <w:szCs w:val="28"/>
        </w:rPr>
        <w:t xml:space="preserve">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t>2.</w:t>
      </w:r>
      <w:r w:rsidR="00C95A4E">
        <w:rPr>
          <w:rFonts w:ascii="Times New Roman" w:hAnsi="Times New Roman" w:cs="Times New Roman"/>
          <w:sz w:val="28"/>
          <w:szCs w:val="28"/>
        </w:rPr>
        <w:t>2</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работников учреждени</w:t>
      </w:r>
      <w:r w:rsidR="00F30661">
        <w:rPr>
          <w:rFonts w:ascii="Times New Roman" w:hAnsi="Times New Roman" w:cs="Times New Roman"/>
          <w:sz w:val="28"/>
          <w:szCs w:val="28"/>
        </w:rPr>
        <w:t>я</w:t>
      </w:r>
      <w:r w:rsidR="00D12C0B" w:rsidRPr="00D12C0B">
        <w:rPr>
          <w:rFonts w:ascii="Times New Roman" w:hAnsi="Times New Roman" w:cs="Times New Roman"/>
          <w:sz w:val="28"/>
          <w:szCs w:val="28"/>
        </w:rPr>
        <w:t xml:space="preserve">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rsidR="00E435FF" w:rsidRDefault="00DD62E8" w:rsidP="005356CE">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C95A4E">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E435FF" w:rsidRPr="00E435FF">
        <w:rPr>
          <w:rFonts w:ascii="Times New Roman" w:hAnsi="Times New Roman" w:cs="Times New Roman"/>
          <w:sz w:val="28"/>
          <w:szCs w:val="28"/>
        </w:rPr>
        <w:t xml:space="preserve"> квалификационн</w:t>
      </w:r>
      <w:r w:rsidR="00E435FF">
        <w:rPr>
          <w:rFonts w:ascii="Times New Roman" w:hAnsi="Times New Roman" w:cs="Times New Roman"/>
          <w:sz w:val="28"/>
          <w:szCs w:val="28"/>
        </w:rPr>
        <w:t>ых групп (далее –</w:t>
      </w:r>
      <w:r w:rsidR="00467926">
        <w:rPr>
          <w:rFonts w:ascii="Times New Roman" w:hAnsi="Times New Roman" w:cs="Times New Roman"/>
          <w:sz w:val="28"/>
          <w:szCs w:val="28"/>
        </w:rPr>
        <w:t xml:space="preserve"> </w:t>
      </w:r>
      <w:r w:rsidRPr="00426D69">
        <w:rPr>
          <w:rFonts w:ascii="Times New Roman" w:hAnsi="Times New Roman" w:cs="Times New Roman"/>
          <w:sz w:val="28"/>
          <w:szCs w:val="28"/>
        </w:rPr>
        <w:t>ПКГ</w:t>
      </w:r>
      <w:r w:rsidR="00E435FF">
        <w:rPr>
          <w:rFonts w:ascii="Times New Roman" w:hAnsi="Times New Roman" w:cs="Times New Roman"/>
          <w:sz w:val="28"/>
          <w:szCs w:val="28"/>
        </w:rPr>
        <w:t>)</w:t>
      </w:r>
      <w:r w:rsidRPr="00426D69">
        <w:rPr>
          <w:rFonts w:ascii="Times New Roman" w:hAnsi="Times New Roman" w:cs="Times New Roman"/>
          <w:sz w:val="28"/>
          <w:szCs w:val="28"/>
        </w:rPr>
        <w:t>,</w:t>
      </w:r>
      <w:r w:rsidR="00AD231B">
        <w:rPr>
          <w:rFonts w:ascii="Times New Roman" w:hAnsi="Times New Roman" w:cs="Times New Roman"/>
          <w:sz w:val="28"/>
          <w:szCs w:val="28"/>
        </w:rPr>
        <w:t xml:space="preserve"> (</w:t>
      </w:r>
      <w:r w:rsidR="00AD231B" w:rsidRPr="00A51EF8">
        <w:rPr>
          <w:rFonts w:ascii="Times New Roman" w:hAnsi="Times New Roman" w:cs="Times New Roman"/>
          <w:sz w:val="28"/>
          <w:szCs w:val="28"/>
        </w:rPr>
        <w:t xml:space="preserve">приложение </w:t>
      </w:r>
      <w:r w:rsidR="00A51EF8" w:rsidRPr="00A51EF8">
        <w:rPr>
          <w:rFonts w:ascii="Times New Roman" w:hAnsi="Times New Roman" w:cs="Times New Roman"/>
          <w:sz w:val="28"/>
          <w:szCs w:val="28"/>
        </w:rPr>
        <w:t>3</w:t>
      </w:r>
      <w:r w:rsidR="00AD231B">
        <w:rPr>
          <w:rFonts w:ascii="Times New Roman" w:hAnsi="Times New Roman" w:cs="Times New Roman"/>
          <w:sz w:val="28"/>
          <w:szCs w:val="28"/>
        </w:rPr>
        <w:t xml:space="preserve"> к Положению об оплате труда)</w:t>
      </w:r>
      <w:r w:rsidRPr="00426D69">
        <w:rPr>
          <w:rFonts w:ascii="Times New Roman" w:hAnsi="Times New Roman" w:cs="Times New Roman"/>
          <w:sz w:val="28"/>
          <w:szCs w:val="28"/>
        </w:rPr>
        <w:t>:</w:t>
      </w:r>
    </w:p>
    <w:tbl>
      <w:tblPr>
        <w:tblStyle w:val="ac"/>
        <w:tblW w:w="9634" w:type="dxa"/>
        <w:tblLook w:val="04A0"/>
      </w:tblPr>
      <w:tblGrid>
        <w:gridCol w:w="3847"/>
        <w:gridCol w:w="3219"/>
        <w:gridCol w:w="2568"/>
      </w:tblGrid>
      <w:tr w:rsidR="00E435FF" w:rsidTr="00653A62">
        <w:trPr>
          <w:trHeight w:val="943"/>
        </w:trPr>
        <w:tc>
          <w:tcPr>
            <w:tcW w:w="3847"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E435FF" w:rsidRDefault="00F558CF" w:rsidP="00E435FF">
            <w:pPr>
              <w:ind w:firstLine="0"/>
              <w:jc w:val="center"/>
              <w:rPr>
                <w:rFonts w:ascii="Times New Roman" w:hAnsi="Times New Roman" w:cs="Times New Roman"/>
                <w:sz w:val="28"/>
                <w:szCs w:val="28"/>
              </w:rPr>
            </w:pPr>
            <w:r>
              <w:rPr>
                <w:rFonts w:ascii="Times New Roman" w:hAnsi="Times New Roman" w:cs="Times New Roman"/>
                <w:sz w:val="28"/>
                <w:szCs w:val="28"/>
              </w:rPr>
              <w:t>У</w:t>
            </w:r>
            <w:r w:rsidR="00E435FF">
              <w:rPr>
                <w:rFonts w:ascii="Times New Roman" w:hAnsi="Times New Roman" w:cs="Times New Roman"/>
                <w:sz w:val="28"/>
                <w:szCs w:val="28"/>
              </w:rPr>
              <w:t>ровень</w:t>
            </w:r>
          </w:p>
          <w:p w:rsidR="00F558CF" w:rsidRDefault="00F558CF" w:rsidP="00E435FF">
            <w:pPr>
              <w:ind w:firstLine="0"/>
              <w:jc w:val="center"/>
              <w:rPr>
                <w:rFonts w:ascii="Times New Roman" w:hAnsi="Times New Roman" w:cs="Times New Roman"/>
                <w:sz w:val="28"/>
                <w:szCs w:val="28"/>
              </w:rPr>
            </w:pPr>
          </w:p>
          <w:p w:rsidR="00F558CF" w:rsidRDefault="00F558CF" w:rsidP="00E435FF">
            <w:pPr>
              <w:ind w:firstLine="0"/>
              <w:jc w:val="center"/>
              <w:rPr>
                <w:rFonts w:ascii="Times New Roman" w:hAnsi="Times New Roman" w:cs="Times New Roman"/>
                <w:sz w:val="28"/>
                <w:szCs w:val="28"/>
              </w:rPr>
            </w:pPr>
          </w:p>
        </w:tc>
        <w:tc>
          <w:tcPr>
            <w:tcW w:w="3219"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2568" w:type="dxa"/>
          </w:tcPr>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AD6AFE" w:rsidTr="00653A62">
        <w:tc>
          <w:tcPr>
            <w:tcW w:w="3847"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219"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568" w:type="dxa"/>
          </w:tcPr>
          <w:p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rsidTr="00E435FF">
        <w:tc>
          <w:tcPr>
            <w:tcW w:w="9634" w:type="dxa"/>
            <w:gridSpan w:val="3"/>
          </w:tcPr>
          <w:p w:rsidR="00835156" w:rsidRDefault="00E435FF" w:rsidP="00653A62">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lastRenderedPageBreak/>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tc>
      </w:tr>
      <w:tr w:rsidR="00E435FF" w:rsidTr="00653A62">
        <w:trPr>
          <w:trHeight w:val="747"/>
        </w:trPr>
        <w:tc>
          <w:tcPr>
            <w:tcW w:w="3847" w:type="dxa"/>
            <w:vMerge w:val="restart"/>
          </w:tcPr>
          <w:p w:rsidR="00E435FF" w:rsidRDefault="00E435FF" w:rsidP="00DD62E8">
            <w:pPr>
              <w:ind w:firstLine="0"/>
              <w:rPr>
                <w:rFonts w:ascii="Times New Roman" w:hAnsi="Times New Roman" w:cs="Times New Roman"/>
                <w:sz w:val="28"/>
                <w:szCs w:val="28"/>
              </w:rPr>
            </w:pPr>
            <w:r>
              <w:rPr>
                <w:rFonts w:ascii="Times New Roman" w:hAnsi="Times New Roman" w:cs="Times New Roman"/>
                <w:sz w:val="28"/>
                <w:szCs w:val="28"/>
              </w:rPr>
              <w:t xml:space="preserve">1 </w:t>
            </w:r>
            <w:r w:rsidRPr="00E435FF">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w:t>
            </w:r>
          </w:p>
          <w:p w:rsidR="00835156"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профессии рабочих, по которым предусмотрено присвоение 1, 2 и 3 квалификационных разрядо</w:t>
            </w:r>
            <w:r>
              <w:rPr>
                <w:rFonts w:ascii="Times New Roman" w:hAnsi="Times New Roman" w:cs="Times New Roman"/>
                <w:sz w:val="28"/>
                <w:szCs w:val="28"/>
              </w:rPr>
              <w:t>в в соответствии с Единым тариф</w:t>
            </w:r>
            <w:r w:rsidRPr="00E435FF">
              <w:rPr>
                <w:rFonts w:ascii="Times New Roman" w:hAnsi="Times New Roman" w:cs="Times New Roman"/>
                <w:sz w:val="28"/>
                <w:szCs w:val="28"/>
              </w:rPr>
              <w:t>но-квалификац</w:t>
            </w:r>
            <w:r>
              <w:rPr>
                <w:rFonts w:ascii="Times New Roman" w:hAnsi="Times New Roman" w:cs="Times New Roman"/>
                <w:sz w:val="28"/>
                <w:szCs w:val="28"/>
              </w:rPr>
              <w:t>ионным справочником работ и про</w:t>
            </w:r>
            <w:r w:rsidRPr="00E435FF">
              <w:rPr>
                <w:rFonts w:ascii="Times New Roman" w:hAnsi="Times New Roman" w:cs="Times New Roman"/>
                <w:sz w:val="28"/>
                <w:szCs w:val="28"/>
              </w:rPr>
              <w:t>фессий рабочих</w:t>
            </w:r>
          </w:p>
        </w:tc>
        <w:tc>
          <w:tcPr>
            <w:tcW w:w="3219" w:type="dxa"/>
          </w:tcPr>
          <w:p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1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8121</w:t>
            </w:r>
          </w:p>
        </w:tc>
      </w:tr>
      <w:tr w:rsidR="00E435FF" w:rsidTr="00653A62">
        <w:trPr>
          <w:trHeight w:val="842"/>
        </w:trPr>
        <w:tc>
          <w:tcPr>
            <w:tcW w:w="3847" w:type="dxa"/>
            <w:vMerge/>
          </w:tcPr>
          <w:p w:rsidR="00E435FF" w:rsidRDefault="00E435FF" w:rsidP="00DD62E8">
            <w:pPr>
              <w:ind w:firstLine="0"/>
              <w:rPr>
                <w:rFonts w:ascii="Times New Roman" w:hAnsi="Times New Roman" w:cs="Times New Roman"/>
                <w:sz w:val="28"/>
                <w:szCs w:val="28"/>
              </w:rPr>
            </w:pPr>
          </w:p>
        </w:tc>
        <w:tc>
          <w:tcPr>
            <w:tcW w:w="3219" w:type="dxa"/>
          </w:tcPr>
          <w:p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8365</w:t>
            </w:r>
          </w:p>
        </w:tc>
      </w:tr>
      <w:tr w:rsidR="00E435FF" w:rsidTr="00653A62">
        <w:tc>
          <w:tcPr>
            <w:tcW w:w="3847" w:type="dxa"/>
            <w:vMerge/>
          </w:tcPr>
          <w:p w:rsidR="00E435FF" w:rsidRDefault="00E435FF" w:rsidP="00DD62E8">
            <w:pPr>
              <w:ind w:firstLine="0"/>
              <w:rPr>
                <w:rFonts w:ascii="Times New Roman" w:hAnsi="Times New Roman" w:cs="Times New Roman"/>
                <w:sz w:val="28"/>
                <w:szCs w:val="28"/>
              </w:rPr>
            </w:pPr>
          </w:p>
        </w:tc>
        <w:tc>
          <w:tcPr>
            <w:tcW w:w="3219" w:type="dxa"/>
          </w:tcPr>
          <w:p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3 квалификационный разряд</w:t>
            </w:r>
          </w:p>
        </w:tc>
        <w:tc>
          <w:tcPr>
            <w:tcW w:w="2568" w:type="dxa"/>
          </w:tcPr>
          <w:p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8616</w:t>
            </w:r>
          </w:p>
        </w:tc>
      </w:tr>
      <w:tr w:rsidR="00653A62" w:rsidTr="00653A62">
        <w:tc>
          <w:tcPr>
            <w:tcW w:w="3847" w:type="dxa"/>
          </w:tcPr>
          <w:p w:rsidR="00653A62" w:rsidRPr="004467D3" w:rsidRDefault="00653A62" w:rsidP="00DD62E8">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уровень – профессии рабочих, отнесенные к 1 квалификационному уровню, при выполнении работ по профессии с производным наименованием "старший" (старший по смене)</w:t>
            </w:r>
          </w:p>
        </w:tc>
        <w:tc>
          <w:tcPr>
            <w:tcW w:w="3219" w:type="dxa"/>
          </w:tcPr>
          <w:p w:rsidR="00653A62" w:rsidRPr="004467D3" w:rsidRDefault="00653A62" w:rsidP="00DD62E8">
            <w:pPr>
              <w:ind w:firstLine="0"/>
              <w:rPr>
                <w:rFonts w:ascii="Times New Roman" w:hAnsi="Times New Roman" w:cs="Times New Roman"/>
                <w:sz w:val="28"/>
                <w:szCs w:val="28"/>
              </w:rPr>
            </w:pPr>
          </w:p>
        </w:tc>
        <w:tc>
          <w:tcPr>
            <w:tcW w:w="2568" w:type="dxa"/>
          </w:tcPr>
          <w:p w:rsidR="00653A62" w:rsidRDefault="00653A62"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став</w:t>
            </w:r>
            <w:r>
              <w:rPr>
                <w:rFonts w:ascii="Times New Roman" w:hAnsi="Times New Roman" w:cs="Times New Roman"/>
                <w:sz w:val="28"/>
                <w:szCs w:val="28"/>
              </w:rPr>
              <w:t>ка заработной платы устанавливается на один квали</w:t>
            </w:r>
            <w:r w:rsidRPr="00E435FF">
              <w:rPr>
                <w:rFonts w:ascii="Times New Roman" w:hAnsi="Times New Roman" w:cs="Times New Roman"/>
                <w:sz w:val="28"/>
                <w:szCs w:val="28"/>
              </w:rPr>
              <w:t>фикационный разряд выше</w:t>
            </w:r>
          </w:p>
        </w:tc>
      </w:tr>
      <w:tr w:rsidR="00653A62" w:rsidTr="00FB7654">
        <w:tc>
          <w:tcPr>
            <w:tcW w:w="9634" w:type="dxa"/>
            <w:gridSpan w:val="3"/>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w:t>
            </w:r>
            <w:r>
              <w:rPr>
                <w:rFonts w:ascii="Times New Roman" w:hAnsi="Times New Roman" w:cs="Times New Roman"/>
                <w:sz w:val="28"/>
                <w:szCs w:val="28"/>
              </w:rPr>
              <w:t>траслевые профессии рабочих второго уровня»</w:t>
            </w:r>
          </w:p>
        </w:tc>
      </w:tr>
      <w:tr w:rsidR="00653A62" w:rsidTr="00653A62">
        <w:trPr>
          <w:trHeight w:val="1090"/>
        </w:trPr>
        <w:tc>
          <w:tcPr>
            <w:tcW w:w="3847" w:type="dxa"/>
            <w:vMerge w:val="restart"/>
          </w:tcPr>
          <w:p w:rsidR="00653A62"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219" w:type="dxa"/>
          </w:tcPr>
          <w:p w:rsidR="00653A62"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8875</w:t>
            </w:r>
          </w:p>
        </w:tc>
      </w:tr>
      <w:tr w:rsidR="00653A62" w:rsidTr="00653A62">
        <w:tc>
          <w:tcPr>
            <w:tcW w:w="3847" w:type="dxa"/>
            <w:vMerge/>
          </w:tcPr>
          <w:p w:rsidR="00653A62" w:rsidRPr="00AD6AFE" w:rsidRDefault="00653A62" w:rsidP="00DD62E8">
            <w:pPr>
              <w:ind w:firstLine="0"/>
              <w:rPr>
                <w:rFonts w:ascii="Times New Roman" w:hAnsi="Times New Roman" w:cs="Times New Roman"/>
                <w:sz w:val="28"/>
                <w:szCs w:val="28"/>
              </w:rPr>
            </w:pPr>
          </w:p>
        </w:tc>
        <w:tc>
          <w:tcPr>
            <w:tcW w:w="3219" w:type="dxa"/>
          </w:tcPr>
          <w:p w:rsidR="00653A62"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5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9142</w:t>
            </w:r>
          </w:p>
        </w:tc>
      </w:tr>
      <w:tr w:rsidR="00653A62" w:rsidTr="00653A62">
        <w:trPr>
          <w:trHeight w:val="1213"/>
        </w:trPr>
        <w:tc>
          <w:tcPr>
            <w:tcW w:w="3847" w:type="dxa"/>
            <w:vMerge w:val="restart"/>
          </w:tcPr>
          <w:p w:rsidR="00653A62" w:rsidRPr="00AD6AFE"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219" w:type="dxa"/>
          </w:tcPr>
          <w:p w:rsidR="00653A62"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6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9417</w:t>
            </w:r>
          </w:p>
        </w:tc>
      </w:tr>
      <w:tr w:rsidR="00653A62" w:rsidTr="00653A62">
        <w:tc>
          <w:tcPr>
            <w:tcW w:w="3847" w:type="dxa"/>
            <w:vMerge/>
          </w:tcPr>
          <w:p w:rsidR="00653A62" w:rsidRPr="00AD6AFE" w:rsidRDefault="00653A62" w:rsidP="00DD62E8">
            <w:pPr>
              <w:ind w:firstLine="0"/>
              <w:rPr>
                <w:rFonts w:ascii="Times New Roman" w:hAnsi="Times New Roman" w:cs="Times New Roman"/>
                <w:sz w:val="28"/>
                <w:szCs w:val="28"/>
              </w:rPr>
            </w:pPr>
          </w:p>
        </w:tc>
        <w:tc>
          <w:tcPr>
            <w:tcW w:w="3219" w:type="dxa"/>
          </w:tcPr>
          <w:p w:rsidR="00653A62"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7 квалификационный разряд</w:t>
            </w:r>
          </w:p>
        </w:tc>
        <w:tc>
          <w:tcPr>
            <w:tcW w:w="2568" w:type="dxa"/>
          </w:tcPr>
          <w:p w:rsidR="00653A62"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9700</w:t>
            </w:r>
          </w:p>
        </w:tc>
      </w:tr>
      <w:tr w:rsidR="00653A62" w:rsidTr="00653A62">
        <w:tc>
          <w:tcPr>
            <w:tcW w:w="3847" w:type="dxa"/>
          </w:tcPr>
          <w:p w:rsidR="00653A62" w:rsidRDefault="00653A62" w:rsidP="00653A62">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219" w:type="dxa"/>
          </w:tcPr>
          <w:p w:rsidR="00653A62" w:rsidRDefault="00653A62" w:rsidP="00653A62">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568" w:type="dxa"/>
          </w:tcPr>
          <w:p w:rsidR="00653A62" w:rsidRDefault="00653A62" w:rsidP="00653A62">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653A62" w:rsidTr="00653A62">
        <w:tc>
          <w:tcPr>
            <w:tcW w:w="3847" w:type="dxa"/>
          </w:tcPr>
          <w:p w:rsidR="00653A62" w:rsidRPr="00AD6AFE"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 xml:space="preserve">го разряда в </w:t>
            </w:r>
            <w:r>
              <w:rPr>
                <w:rFonts w:ascii="Times New Roman" w:hAnsi="Times New Roman" w:cs="Times New Roman"/>
                <w:sz w:val="28"/>
                <w:szCs w:val="28"/>
              </w:rPr>
              <w:lastRenderedPageBreak/>
              <w:t>соответствии с Еди</w:t>
            </w:r>
            <w:r w:rsidRPr="00AD6AFE">
              <w:rPr>
                <w:rFonts w:ascii="Times New Roman" w:hAnsi="Times New Roman" w:cs="Times New Roman"/>
                <w:sz w:val="28"/>
                <w:szCs w:val="28"/>
              </w:rPr>
              <w:t>ным тарифно-квалификационным справочником работ и профессий рабочих</w:t>
            </w:r>
          </w:p>
        </w:tc>
        <w:tc>
          <w:tcPr>
            <w:tcW w:w="3219" w:type="dxa"/>
          </w:tcPr>
          <w:p w:rsidR="00653A62" w:rsidRPr="00AD6AFE" w:rsidRDefault="00653A62" w:rsidP="00DD62E8">
            <w:pPr>
              <w:ind w:firstLine="0"/>
              <w:rPr>
                <w:rFonts w:ascii="Times New Roman" w:hAnsi="Times New Roman" w:cs="Times New Roman"/>
                <w:sz w:val="28"/>
                <w:szCs w:val="28"/>
              </w:rPr>
            </w:pPr>
            <w:r>
              <w:rPr>
                <w:rFonts w:ascii="Times New Roman" w:hAnsi="Times New Roman" w:cs="Times New Roman"/>
                <w:sz w:val="28"/>
                <w:szCs w:val="28"/>
              </w:rPr>
              <w:lastRenderedPageBreak/>
              <w:t>8 квалификационный раз</w:t>
            </w:r>
            <w:r w:rsidRPr="0008246E">
              <w:rPr>
                <w:rFonts w:ascii="Times New Roman" w:hAnsi="Times New Roman" w:cs="Times New Roman"/>
                <w:sz w:val="28"/>
                <w:szCs w:val="28"/>
              </w:rPr>
              <w:t>ряд</w:t>
            </w:r>
          </w:p>
        </w:tc>
        <w:tc>
          <w:tcPr>
            <w:tcW w:w="2568" w:type="dxa"/>
          </w:tcPr>
          <w:p w:rsidR="00653A62" w:rsidRPr="00AD6AFE"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9991</w:t>
            </w:r>
          </w:p>
        </w:tc>
      </w:tr>
      <w:tr w:rsidR="00653A62" w:rsidTr="00653A62">
        <w:tc>
          <w:tcPr>
            <w:tcW w:w="3847" w:type="dxa"/>
          </w:tcPr>
          <w:p w:rsidR="00653A62" w:rsidRPr="00AD6AFE" w:rsidRDefault="00653A62" w:rsidP="00DD62E8">
            <w:pPr>
              <w:ind w:firstLine="0"/>
              <w:rPr>
                <w:rFonts w:ascii="Times New Roman" w:hAnsi="Times New Roman" w:cs="Times New Roman"/>
                <w:sz w:val="28"/>
                <w:szCs w:val="28"/>
              </w:rPr>
            </w:pPr>
            <w:r w:rsidRPr="00AD6AFE">
              <w:rPr>
                <w:rFonts w:ascii="Times New Roman" w:hAnsi="Times New Roman" w:cs="Times New Roman"/>
                <w:sz w:val="28"/>
                <w:szCs w:val="28"/>
              </w:rPr>
              <w:lastRenderedPageBreak/>
              <w:t>4 квалификационный уровень</w:t>
            </w:r>
          </w:p>
        </w:tc>
        <w:tc>
          <w:tcPr>
            <w:tcW w:w="3219" w:type="dxa"/>
          </w:tcPr>
          <w:p w:rsidR="00653A62" w:rsidRPr="00AD6AFE" w:rsidRDefault="00653A62" w:rsidP="00DD62E8">
            <w:pPr>
              <w:ind w:firstLine="0"/>
              <w:rPr>
                <w:rFonts w:ascii="Times New Roman" w:hAnsi="Times New Roman" w:cs="Times New Roman"/>
                <w:sz w:val="28"/>
                <w:szCs w:val="28"/>
              </w:rPr>
            </w:pPr>
          </w:p>
        </w:tc>
        <w:tc>
          <w:tcPr>
            <w:tcW w:w="2568" w:type="dxa"/>
          </w:tcPr>
          <w:p w:rsidR="00653A62" w:rsidRPr="00AD6AFE" w:rsidRDefault="00653A62"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10291</w:t>
            </w:r>
          </w:p>
        </w:tc>
      </w:tr>
    </w:tbl>
    <w:p w:rsidR="00DD62E8" w:rsidRPr="00426D69" w:rsidRDefault="00DD62E8" w:rsidP="00DD62E8">
      <w:pPr>
        <w:ind w:firstLine="709"/>
        <w:rPr>
          <w:rFonts w:ascii="Times New Roman" w:hAnsi="Times New Roman" w:cs="Times New Roman"/>
          <w:sz w:val="8"/>
          <w:szCs w:val="8"/>
        </w:rPr>
      </w:pPr>
    </w:p>
    <w:p w:rsidR="00DD62E8" w:rsidRPr="00426D69" w:rsidRDefault="00DD62E8" w:rsidP="00DD62E8">
      <w:pPr>
        <w:ind w:firstLine="709"/>
        <w:rPr>
          <w:rFonts w:ascii="Times New Roman" w:hAnsi="Times New Roman" w:cs="Times New Roman"/>
          <w:sz w:val="4"/>
          <w:szCs w:val="4"/>
        </w:rPr>
      </w:pPr>
    </w:p>
    <w:p w:rsidR="0008246E" w:rsidRDefault="0008246E" w:rsidP="00DD62E8">
      <w:pPr>
        <w:ind w:firstLine="709"/>
        <w:rPr>
          <w:rFonts w:ascii="Times New Roman" w:hAnsi="Times New Roman" w:cs="Times New Roman"/>
          <w:sz w:val="28"/>
          <w:szCs w:val="28"/>
        </w:rPr>
      </w:pPr>
      <w:r w:rsidRPr="0008246E">
        <w:rPr>
          <w:rFonts w:ascii="Times New Roman" w:hAnsi="Times New Roman" w:cs="Times New Roman"/>
          <w:sz w:val="28"/>
          <w:szCs w:val="28"/>
        </w:rPr>
        <w:t>В учреждени</w:t>
      </w:r>
      <w:r w:rsidR="00F30661">
        <w:rPr>
          <w:rFonts w:ascii="Times New Roman" w:hAnsi="Times New Roman" w:cs="Times New Roman"/>
          <w:sz w:val="28"/>
          <w:szCs w:val="28"/>
        </w:rPr>
        <w:t>и</w:t>
      </w:r>
      <w:r w:rsidRPr="0008246E">
        <w:rPr>
          <w:rFonts w:ascii="Times New Roman" w:hAnsi="Times New Roman" w:cs="Times New Roman"/>
          <w:sz w:val="28"/>
          <w:szCs w:val="28"/>
        </w:rPr>
        <w:t xml:space="preserve">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rsidR="00DD62E8"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.2. По общеотраслевым должностям руководителей, специалистов и служащих на основе ПКГ</w:t>
      </w:r>
      <w:r w:rsidR="00FC6B08">
        <w:rPr>
          <w:rFonts w:ascii="Times New Roman" w:hAnsi="Times New Roman" w:cs="Times New Roman"/>
          <w:sz w:val="28"/>
          <w:szCs w:val="28"/>
        </w:rPr>
        <w:t xml:space="preserve"> </w:t>
      </w:r>
      <w:r w:rsidR="00F519EB">
        <w:rPr>
          <w:rFonts w:ascii="Times New Roman" w:hAnsi="Times New Roman" w:cs="Times New Roman"/>
          <w:sz w:val="28"/>
          <w:szCs w:val="28"/>
        </w:rPr>
        <w:t>(</w:t>
      </w:r>
      <w:r w:rsidR="00F519EB" w:rsidRPr="00A51EF8">
        <w:rPr>
          <w:rFonts w:ascii="Times New Roman" w:hAnsi="Times New Roman" w:cs="Times New Roman"/>
          <w:sz w:val="28"/>
          <w:szCs w:val="28"/>
        </w:rPr>
        <w:t xml:space="preserve">приложение </w:t>
      </w:r>
      <w:r w:rsidR="00A51EF8" w:rsidRPr="00A51EF8">
        <w:rPr>
          <w:rFonts w:ascii="Times New Roman" w:hAnsi="Times New Roman" w:cs="Times New Roman"/>
          <w:sz w:val="28"/>
          <w:szCs w:val="28"/>
        </w:rPr>
        <w:t>4</w:t>
      </w:r>
      <w:r w:rsidR="00F519EB">
        <w:rPr>
          <w:rFonts w:ascii="Times New Roman" w:hAnsi="Times New Roman" w:cs="Times New Roman"/>
          <w:sz w:val="28"/>
          <w:szCs w:val="28"/>
        </w:rPr>
        <w:t xml:space="preserve"> к Положению об оплате труда)</w:t>
      </w:r>
      <w:r w:rsidR="00FC6B08">
        <w:rPr>
          <w:rFonts w:ascii="Times New Roman" w:hAnsi="Times New Roman" w:cs="Times New Roman"/>
          <w:sz w:val="28"/>
          <w:szCs w:val="28"/>
        </w:rPr>
        <w:t>:</w:t>
      </w:r>
    </w:p>
    <w:p w:rsidR="00FC6B08" w:rsidRDefault="00FC6B08" w:rsidP="00DD62E8">
      <w:pPr>
        <w:ind w:firstLine="709"/>
        <w:rPr>
          <w:rFonts w:ascii="Times New Roman" w:hAnsi="Times New Roman" w:cs="Times New Roman"/>
          <w:sz w:val="28"/>
          <w:szCs w:val="28"/>
        </w:rPr>
      </w:pPr>
    </w:p>
    <w:tbl>
      <w:tblPr>
        <w:tblStyle w:val="ac"/>
        <w:tblW w:w="0" w:type="auto"/>
        <w:tblLook w:val="04A0"/>
      </w:tblPr>
      <w:tblGrid>
        <w:gridCol w:w="4811"/>
        <w:gridCol w:w="4811"/>
      </w:tblGrid>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Размер</w:t>
            </w:r>
            <w:r w:rsidR="00326420">
              <w:rPr>
                <w:rFonts w:ascii="Times New Roman" w:hAnsi="Times New Roman" w:cs="Times New Roman"/>
                <w:sz w:val="28"/>
                <w:szCs w:val="28"/>
              </w:rPr>
              <w:t xml:space="preserve"> </w:t>
            </w:r>
            <w:r w:rsidRPr="00AD6AFE">
              <w:rPr>
                <w:rFonts w:ascii="Times New Roman" w:hAnsi="Times New Roman" w:cs="Times New Roman"/>
                <w:sz w:val="28"/>
                <w:szCs w:val="28"/>
              </w:rPr>
              <w:t>оклада,</w:t>
            </w:r>
          </w:p>
          <w:p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AD6AFE" w:rsidTr="00FB7654">
        <w:tc>
          <w:tcPr>
            <w:tcW w:w="9622" w:type="dxa"/>
            <w:gridSpan w:val="2"/>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8365</w:t>
            </w:r>
          </w:p>
        </w:tc>
      </w:tr>
      <w:tr w:rsidR="00AD6AFE" w:rsidTr="00AD6AFE">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w:t>
            </w:r>
          </w:p>
        </w:tc>
        <w:tc>
          <w:tcPr>
            <w:tcW w:w="4811" w:type="dxa"/>
          </w:tcPr>
          <w:p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8449</w:t>
            </w:r>
          </w:p>
        </w:tc>
      </w:tr>
      <w:tr w:rsidR="00AD6AFE" w:rsidTr="00FB7654">
        <w:tc>
          <w:tcPr>
            <w:tcW w:w="9622" w:type="dxa"/>
            <w:gridSpan w:val="2"/>
          </w:tcPr>
          <w:p w:rsidR="00AD6AFE"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8616</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8703</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8961</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9047</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9133</w:t>
            </w:r>
          </w:p>
        </w:tc>
      </w:tr>
      <w:tr w:rsidR="00C73CC0" w:rsidTr="00FB7654">
        <w:tc>
          <w:tcPr>
            <w:tcW w:w="9622" w:type="dxa"/>
            <w:gridSpan w:val="2"/>
          </w:tcPr>
          <w:p w:rsidR="00C73CC0" w:rsidRPr="00AD6AFE" w:rsidRDefault="00C73CC0" w:rsidP="00C73CC0">
            <w:pPr>
              <w:ind w:firstLine="0"/>
              <w:jc w:val="center"/>
              <w:rPr>
                <w:rFonts w:ascii="Times New Roman" w:hAnsi="Times New Roman" w:cs="Times New Roman"/>
                <w:sz w:val="28"/>
                <w:szCs w:val="28"/>
              </w:rPr>
            </w:pPr>
            <w:r>
              <w:rPr>
                <w:rFonts w:ascii="Times New Roman" w:hAnsi="Times New Roman" w:cs="Times New Roman"/>
                <w:sz w:val="28"/>
                <w:szCs w:val="28"/>
              </w:rPr>
              <w:t>ПКГ «</w:t>
            </w:r>
            <w:r w:rsidRPr="00C73CC0">
              <w:rPr>
                <w:rFonts w:ascii="Times New Roman" w:hAnsi="Times New Roman" w:cs="Times New Roman"/>
                <w:sz w:val="28"/>
                <w:szCs w:val="28"/>
              </w:rPr>
              <w:t>Общеотраслевые долж</w:t>
            </w:r>
            <w:r>
              <w:rPr>
                <w:rFonts w:ascii="Times New Roman" w:hAnsi="Times New Roman" w:cs="Times New Roman"/>
                <w:sz w:val="28"/>
                <w:szCs w:val="28"/>
              </w:rPr>
              <w:t>ности служащих третьего уровня»</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8875</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8964</w:t>
            </w:r>
          </w:p>
        </w:tc>
      </w:tr>
      <w:tr w:rsidR="00C73CC0" w:rsidTr="00AD6AFE">
        <w:tc>
          <w:tcPr>
            <w:tcW w:w="4811" w:type="dxa"/>
          </w:tcPr>
          <w:p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9053</w:t>
            </w:r>
          </w:p>
        </w:tc>
      </w:tr>
      <w:tr w:rsidR="00C73CC0" w:rsidTr="00AD6AFE">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9142</w:t>
            </w:r>
          </w:p>
        </w:tc>
      </w:tr>
      <w:tr w:rsidR="00C73CC0" w:rsidTr="00AD6AFE">
        <w:tc>
          <w:tcPr>
            <w:tcW w:w="4811" w:type="dxa"/>
          </w:tcPr>
          <w:p w:rsid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9230</w:t>
            </w:r>
          </w:p>
        </w:tc>
      </w:tr>
      <w:tr w:rsidR="00C73CC0" w:rsidTr="00FB7654">
        <w:tc>
          <w:tcPr>
            <w:tcW w:w="9622" w:type="dxa"/>
            <w:gridSpan w:val="2"/>
          </w:tcPr>
          <w:p w:rsidR="00C73CC0" w:rsidRPr="00AD6AFE" w:rsidRDefault="009700D2" w:rsidP="009700D2">
            <w:pPr>
              <w:ind w:firstLine="0"/>
              <w:jc w:val="center"/>
              <w:rPr>
                <w:rFonts w:ascii="Times New Roman" w:hAnsi="Times New Roman" w:cs="Times New Roman"/>
                <w:sz w:val="28"/>
                <w:szCs w:val="28"/>
              </w:rPr>
            </w:pPr>
            <w:r w:rsidRPr="009700D2">
              <w:rPr>
                <w:rFonts w:ascii="Times New Roman" w:hAnsi="Times New Roman" w:cs="Times New Roman"/>
                <w:sz w:val="28"/>
                <w:szCs w:val="28"/>
              </w:rPr>
              <w:t xml:space="preserve">ПКГ </w:t>
            </w:r>
            <w:r>
              <w:rPr>
                <w:rFonts w:ascii="Times New Roman" w:hAnsi="Times New Roman" w:cs="Times New Roman"/>
                <w:sz w:val="28"/>
                <w:szCs w:val="28"/>
              </w:rPr>
              <w:t>«</w:t>
            </w:r>
            <w:r w:rsidRPr="009700D2">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чет</w:t>
            </w:r>
            <w:r w:rsidRPr="009700D2">
              <w:rPr>
                <w:rFonts w:ascii="Times New Roman" w:hAnsi="Times New Roman" w:cs="Times New Roman"/>
                <w:sz w:val="28"/>
                <w:szCs w:val="28"/>
              </w:rPr>
              <w:t>вертого уровня</w:t>
            </w:r>
            <w:r>
              <w:rPr>
                <w:rFonts w:ascii="Times New Roman" w:hAnsi="Times New Roman" w:cs="Times New Roman"/>
                <w:sz w:val="28"/>
                <w:szCs w:val="28"/>
              </w:rPr>
              <w:t>»</w:t>
            </w:r>
          </w:p>
        </w:tc>
      </w:tr>
      <w:tr w:rsidR="00C73CC0" w:rsidTr="00AD6AFE">
        <w:tc>
          <w:tcPr>
            <w:tcW w:w="4811" w:type="dxa"/>
          </w:tcPr>
          <w:p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1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9230</w:t>
            </w:r>
          </w:p>
        </w:tc>
      </w:tr>
      <w:tr w:rsidR="00C73CC0" w:rsidTr="00AD6AFE">
        <w:tc>
          <w:tcPr>
            <w:tcW w:w="4811" w:type="dxa"/>
          </w:tcPr>
          <w:p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2 квалификационный уровень</w:t>
            </w:r>
          </w:p>
        </w:tc>
        <w:tc>
          <w:tcPr>
            <w:tcW w:w="4811" w:type="dxa"/>
          </w:tcPr>
          <w:p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9507</w:t>
            </w:r>
          </w:p>
        </w:tc>
      </w:tr>
      <w:tr w:rsidR="009700D2" w:rsidTr="00AD6AFE">
        <w:tc>
          <w:tcPr>
            <w:tcW w:w="4811" w:type="dxa"/>
          </w:tcPr>
          <w:p w:rsidR="009700D2" w:rsidRPr="009700D2"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3 квалификационный уровень</w:t>
            </w:r>
          </w:p>
        </w:tc>
        <w:tc>
          <w:tcPr>
            <w:tcW w:w="4811" w:type="dxa"/>
          </w:tcPr>
          <w:p w:rsidR="009700D2"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9793</w:t>
            </w:r>
          </w:p>
        </w:tc>
      </w:tr>
    </w:tbl>
    <w:p w:rsidR="007374B7" w:rsidRDefault="007374B7" w:rsidP="00DD62E8">
      <w:pPr>
        <w:ind w:firstLine="709"/>
        <w:rPr>
          <w:rFonts w:ascii="Times New Roman" w:hAnsi="Times New Roman" w:cs="Times New Roman"/>
          <w:sz w:val="28"/>
          <w:szCs w:val="28"/>
        </w:rPr>
      </w:pPr>
      <w:bookmarkStart w:id="1" w:name="sub_122"/>
    </w:p>
    <w:p w:rsidR="00DD62E8" w:rsidRPr="00426D69" w:rsidRDefault="00DD62E8" w:rsidP="00327D80">
      <w:pPr>
        <w:ind w:firstLine="0"/>
        <w:rPr>
          <w:rFonts w:ascii="Times New Roman" w:hAnsi="Times New Roman" w:cs="Times New Roman"/>
          <w:sz w:val="10"/>
          <w:szCs w:val="10"/>
        </w:rPr>
      </w:pPr>
      <w:bookmarkStart w:id="2" w:name="sub_1212"/>
    </w:p>
    <w:p w:rsidR="009E0CFE" w:rsidRDefault="00DD62E8" w:rsidP="00F519EB">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w:t>
      </w:r>
      <w:r w:rsidR="002603A0">
        <w:rPr>
          <w:rFonts w:ascii="Times New Roman" w:hAnsi="Times New Roman" w:cs="Times New Roman"/>
          <w:sz w:val="28"/>
          <w:szCs w:val="28"/>
        </w:rPr>
        <w:t>3</w:t>
      </w:r>
      <w:r w:rsidRPr="00426D69">
        <w:rPr>
          <w:rFonts w:ascii="Times New Roman" w:hAnsi="Times New Roman" w:cs="Times New Roman"/>
          <w:sz w:val="28"/>
          <w:szCs w:val="28"/>
        </w:rPr>
        <w:t xml:space="preserve">. </w:t>
      </w:r>
      <w:bookmarkEnd w:id="1"/>
      <w:bookmarkEnd w:id="2"/>
      <w:r w:rsidRPr="00426D69">
        <w:rPr>
          <w:rFonts w:ascii="Times New Roman" w:hAnsi="Times New Roman" w:cs="Times New Roman"/>
          <w:sz w:val="28"/>
          <w:szCs w:val="28"/>
        </w:rPr>
        <w:t xml:space="preserve">По занимаемым должностям работников </w:t>
      </w:r>
      <w:r w:rsidRPr="00426D69">
        <w:rPr>
          <w:rFonts w:ascii="Times New Roman" w:hAnsi="Times New Roman" w:cs="Times New Roman"/>
          <w:color w:val="000000" w:themeColor="text1"/>
          <w:sz w:val="28"/>
          <w:szCs w:val="28"/>
        </w:rPr>
        <w:t>культуры</w:t>
      </w:r>
      <w:r w:rsidRPr="00426D69">
        <w:rPr>
          <w:rFonts w:ascii="Times New Roman" w:hAnsi="Times New Roman" w:cs="Times New Roman"/>
          <w:sz w:val="28"/>
          <w:szCs w:val="28"/>
        </w:rPr>
        <w:t xml:space="preserve"> на основе ПКГ </w:t>
      </w:r>
      <w:r w:rsidR="00550961" w:rsidRPr="00A51EF8">
        <w:rPr>
          <w:rFonts w:ascii="Times New Roman" w:hAnsi="Times New Roman" w:cs="Times New Roman"/>
          <w:sz w:val="28"/>
          <w:szCs w:val="28"/>
        </w:rPr>
        <w:t xml:space="preserve">(приложение </w:t>
      </w:r>
      <w:r w:rsidR="00A51EF8" w:rsidRPr="00A51EF8">
        <w:rPr>
          <w:rFonts w:ascii="Times New Roman" w:hAnsi="Times New Roman" w:cs="Times New Roman"/>
          <w:sz w:val="28"/>
          <w:szCs w:val="28"/>
        </w:rPr>
        <w:t>5</w:t>
      </w:r>
      <w:r w:rsidR="00550961">
        <w:rPr>
          <w:rFonts w:ascii="Times New Roman" w:hAnsi="Times New Roman" w:cs="Times New Roman"/>
          <w:sz w:val="28"/>
          <w:szCs w:val="28"/>
        </w:rPr>
        <w:t xml:space="preserve"> к Положению об оплате труда):</w:t>
      </w:r>
    </w:p>
    <w:p w:rsidR="00653A62" w:rsidRDefault="00653A62" w:rsidP="00AC16E6">
      <w:pPr>
        <w:widowControl/>
        <w:ind w:firstLine="851"/>
        <w:rPr>
          <w:rFonts w:ascii="Times New Roman" w:hAnsi="Times New Roman" w:cs="Times New Roman"/>
          <w:sz w:val="28"/>
          <w:szCs w:val="28"/>
        </w:rPr>
      </w:pPr>
    </w:p>
    <w:tbl>
      <w:tblPr>
        <w:tblStyle w:val="ac"/>
        <w:tblW w:w="0" w:type="auto"/>
        <w:tblLook w:val="04A0"/>
      </w:tblPr>
      <w:tblGrid>
        <w:gridCol w:w="4248"/>
        <w:gridCol w:w="4111"/>
        <w:gridCol w:w="1263"/>
      </w:tblGrid>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rsidTr="009E0CFE">
        <w:tc>
          <w:tcPr>
            <w:tcW w:w="4248"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rsidTr="00FB7654">
        <w:tc>
          <w:tcPr>
            <w:tcW w:w="9622" w:type="dxa"/>
            <w:gridSpan w:val="3"/>
          </w:tcPr>
          <w:p w:rsidR="009E0CFE" w:rsidRP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lastRenderedPageBreak/>
              <w:t>и кинематографии первого уровня»</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721D02" w:rsidP="00DD62E8">
            <w:pPr>
              <w:widowControl/>
              <w:ind w:firstLine="0"/>
              <w:rPr>
                <w:rFonts w:ascii="Times New Roman" w:hAnsi="Times New Roman" w:cs="Times New Roman"/>
                <w:sz w:val="28"/>
                <w:szCs w:val="28"/>
              </w:rPr>
            </w:pPr>
          </w:p>
        </w:tc>
        <w:tc>
          <w:tcPr>
            <w:tcW w:w="1263" w:type="dxa"/>
          </w:tcPr>
          <w:p w:rsidR="00721D02"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8121</w:t>
            </w:r>
          </w:p>
        </w:tc>
      </w:tr>
      <w:tr w:rsidR="009E0CFE" w:rsidTr="00FB7654">
        <w:tc>
          <w:tcPr>
            <w:tcW w:w="9622" w:type="dxa"/>
            <w:gridSpan w:val="3"/>
          </w:tcPr>
          <w:p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EF42C8" w:rsidRDefault="009E0CFE" w:rsidP="00EB792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rsidTr="009E0CFE">
        <w:tc>
          <w:tcPr>
            <w:tcW w:w="4248"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rsidR="00721D02" w:rsidRDefault="00EB792A" w:rsidP="00EB792A">
            <w:pPr>
              <w:widowControl/>
              <w:ind w:firstLine="0"/>
              <w:jc w:val="center"/>
              <w:rPr>
                <w:rFonts w:ascii="Times New Roman" w:hAnsi="Times New Roman" w:cs="Times New Roman"/>
                <w:sz w:val="28"/>
                <w:szCs w:val="28"/>
              </w:rPr>
            </w:pPr>
            <w:r>
              <w:rPr>
                <w:rFonts w:ascii="Times New Roman" w:hAnsi="Times New Roman" w:cs="Times New Roman"/>
                <w:sz w:val="28"/>
                <w:szCs w:val="28"/>
              </w:rPr>
              <w:t>8 365</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8 616</w:t>
            </w:r>
          </w:p>
        </w:tc>
      </w:tr>
      <w:tr w:rsidR="00721D02" w:rsidTr="009E0CFE">
        <w:tc>
          <w:tcPr>
            <w:tcW w:w="4248" w:type="dxa"/>
          </w:tcPr>
          <w:p w:rsidR="00721D02" w:rsidRDefault="00721D02" w:rsidP="00DD62E8">
            <w:pPr>
              <w:widowControl/>
              <w:ind w:firstLine="0"/>
              <w:rPr>
                <w:rFonts w:ascii="Times New Roman" w:hAnsi="Times New Roman" w:cs="Times New Roman"/>
                <w:sz w:val="28"/>
                <w:szCs w:val="28"/>
              </w:rPr>
            </w:pPr>
          </w:p>
        </w:tc>
        <w:tc>
          <w:tcPr>
            <w:tcW w:w="4111" w:type="dxa"/>
          </w:tcPr>
          <w:p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8 875</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5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9 142</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9 417</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9 700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9 991</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2 </w:t>
            </w:r>
            <w:r w:rsidRPr="009E0CFE">
              <w:rPr>
                <w:rFonts w:ascii="Times New Roman" w:hAnsi="Times New Roman" w:cs="Times New Roman"/>
                <w:sz w:val="28"/>
                <w:szCs w:val="28"/>
              </w:rPr>
              <w:t>квалификационный уровень</w:t>
            </w: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10 291</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10 600</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10 918</w:t>
            </w:r>
          </w:p>
        </w:tc>
      </w:tr>
      <w:tr w:rsidR="009E0CFE" w:rsidTr="009E0CFE">
        <w:tc>
          <w:tcPr>
            <w:tcW w:w="4248"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8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11 246</w:t>
            </w:r>
          </w:p>
        </w:tc>
      </w:tr>
      <w:tr w:rsidR="005356CE" w:rsidTr="009E0CFE">
        <w:tc>
          <w:tcPr>
            <w:tcW w:w="4248" w:type="dxa"/>
          </w:tcPr>
          <w:p w:rsidR="005356CE" w:rsidRPr="009E0CFE" w:rsidRDefault="005356CE" w:rsidP="005356CE">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уровень-                          </w:t>
            </w:r>
          </w:p>
          <w:p w:rsidR="005356CE" w:rsidRDefault="005356CE" w:rsidP="005356CE">
            <w:pPr>
              <w:widowControl/>
              <w:ind w:firstLine="0"/>
              <w:rPr>
                <w:rFonts w:ascii="Times New Roman" w:hAnsi="Times New Roman" w:cs="Times New Roman"/>
                <w:sz w:val="28"/>
                <w:szCs w:val="28"/>
              </w:rPr>
            </w:pPr>
            <w:r w:rsidRPr="009E0CFE">
              <w:rPr>
                <w:rFonts w:ascii="Times New Roman" w:hAnsi="Times New Roman" w:cs="Times New Roman"/>
                <w:sz w:val="28"/>
                <w:szCs w:val="28"/>
              </w:rPr>
              <w:t>проф</w:t>
            </w:r>
            <w:r>
              <w:rPr>
                <w:rFonts w:ascii="Times New Roman" w:hAnsi="Times New Roman" w:cs="Times New Roman"/>
                <w:sz w:val="28"/>
                <w:szCs w:val="28"/>
              </w:rPr>
              <w:t xml:space="preserve">ессии рабочих, предусмотренные </w:t>
            </w:r>
            <w:r w:rsidRPr="009E0CFE">
              <w:rPr>
                <w:rFonts w:ascii="Times New Roman" w:hAnsi="Times New Roman" w:cs="Times New Roman"/>
                <w:sz w:val="28"/>
                <w:szCs w:val="28"/>
              </w:rPr>
              <w:t>перв</w:t>
            </w:r>
            <w:r>
              <w:rPr>
                <w:rFonts w:ascii="Times New Roman" w:hAnsi="Times New Roman" w:cs="Times New Roman"/>
                <w:sz w:val="28"/>
                <w:szCs w:val="28"/>
              </w:rPr>
              <w:t>ым -</w:t>
            </w: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7C41BC">
            <w:pPr>
              <w:widowControl/>
              <w:ind w:firstLine="0"/>
              <w:jc w:val="center"/>
              <w:rPr>
                <w:rFonts w:ascii="Times New Roman" w:hAnsi="Times New Roman" w:cs="Times New Roman"/>
                <w:sz w:val="28"/>
                <w:szCs w:val="28"/>
              </w:rPr>
            </w:pPr>
          </w:p>
        </w:tc>
      </w:tr>
      <w:tr w:rsidR="005356CE" w:rsidTr="009E0CFE">
        <w:tc>
          <w:tcPr>
            <w:tcW w:w="4248" w:type="dxa"/>
          </w:tcPr>
          <w:p w:rsidR="005356CE" w:rsidRDefault="005356CE" w:rsidP="00467926">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5356CE" w:rsidRDefault="005356CE" w:rsidP="00467926">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5356CE" w:rsidRDefault="005356CE" w:rsidP="00467926">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5356CE" w:rsidTr="005356CE">
        <w:trPr>
          <w:trHeight w:val="1780"/>
        </w:trPr>
        <w:tc>
          <w:tcPr>
            <w:tcW w:w="4248" w:type="dxa"/>
          </w:tcPr>
          <w:p w:rsidR="005356CE" w:rsidRDefault="005356CE" w:rsidP="009E0CFE">
            <w:pPr>
              <w:widowControl/>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третьим квалификационными </w:t>
            </w:r>
            <w:r w:rsidRPr="009E0CFE">
              <w:rPr>
                <w:rFonts w:ascii="Times New Roman" w:hAnsi="Times New Roman" w:cs="Times New Roman"/>
                <w:sz w:val="28"/>
                <w:szCs w:val="28"/>
              </w:rPr>
              <w:t>уровням</w:t>
            </w:r>
            <w:r>
              <w:rPr>
                <w:rFonts w:ascii="Times New Roman" w:hAnsi="Times New Roman" w:cs="Times New Roman"/>
                <w:sz w:val="28"/>
                <w:szCs w:val="28"/>
              </w:rPr>
              <w:t xml:space="preserve">и, при выполнении важных (особо </w:t>
            </w:r>
            <w:r w:rsidRPr="009E0CFE">
              <w:rPr>
                <w:rFonts w:ascii="Times New Roman" w:hAnsi="Times New Roman" w:cs="Times New Roman"/>
                <w:sz w:val="28"/>
                <w:szCs w:val="28"/>
              </w:rPr>
              <w:t xml:space="preserve">важных) и ответственных (особо </w:t>
            </w:r>
            <w:proofErr w:type="gramEnd"/>
          </w:p>
          <w:p w:rsidR="005356CE" w:rsidRDefault="005356CE" w:rsidP="009E0CFE">
            <w:pPr>
              <w:widowControl/>
              <w:ind w:firstLine="0"/>
              <w:rPr>
                <w:rFonts w:ascii="Times New Roman" w:hAnsi="Times New Roman" w:cs="Times New Roman"/>
                <w:sz w:val="28"/>
                <w:szCs w:val="28"/>
              </w:rPr>
            </w:pPr>
            <w:r>
              <w:rPr>
                <w:rFonts w:ascii="Times New Roman" w:hAnsi="Times New Roman" w:cs="Times New Roman"/>
                <w:sz w:val="28"/>
                <w:szCs w:val="28"/>
              </w:rPr>
              <w:t xml:space="preserve">ответственных) </w:t>
            </w:r>
            <w:r w:rsidRPr="009E0CFE">
              <w:rPr>
                <w:rFonts w:ascii="Times New Roman" w:hAnsi="Times New Roman" w:cs="Times New Roman"/>
                <w:sz w:val="28"/>
                <w:szCs w:val="28"/>
              </w:rPr>
              <w:t>работ</w:t>
            </w: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5356CE">
            <w:pPr>
              <w:widowControl/>
              <w:ind w:firstLine="0"/>
              <w:rPr>
                <w:rFonts w:ascii="Times New Roman" w:hAnsi="Times New Roman" w:cs="Times New Roman"/>
                <w:sz w:val="28"/>
                <w:szCs w:val="28"/>
              </w:rPr>
            </w:pPr>
          </w:p>
          <w:p w:rsidR="005356CE" w:rsidRDefault="005356CE" w:rsidP="005356CE">
            <w:pPr>
              <w:widowControl/>
              <w:ind w:firstLine="0"/>
              <w:rPr>
                <w:rFonts w:ascii="Times New Roman" w:hAnsi="Times New Roman" w:cs="Times New Roman"/>
                <w:sz w:val="28"/>
                <w:szCs w:val="28"/>
              </w:rPr>
            </w:pPr>
          </w:p>
          <w:p w:rsidR="005356CE" w:rsidRDefault="005356CE" w:rsidP="007C41BC">
            <w:pPr>
              <w:widowControl/>
              <w:ind w:firstLine="0"/>
              <w:jc w:val="center"/>
              <w:rPr>
                <w:rFonts w:ascii="Times New Roman" w:hAnsi="Times New Roman" w:cs="Times New Roman"/>
                <w:sz w:val="28"/>
                <w:szCs w:val="28"/>
              </w:rPr>
            </w:pPr>
          </w:p>
          <w:p w:rsidR="005356CE" w:rsidRDefault="005356CE" w:rsidP="007C41BC">
            <w:pPr>
              <w:widowControl/>
              <w:ind w:firstLine="0"/>
              <w:jc w:val="center"/>
              <w:rPr>
                <w:rFonts w:ascii="Times New Roman" w:hAnsi="Times New Roman" w:cs="Times New Roman"/>
                <w:sz w:val="28"/>
                <w:szCs w:val="28"/>
              </w:rPr>
            </w:pPr>
          </w:p>
          <w:p w:rsidR="005356CE" w:rsidRDefault="005356CE"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11 584</w:t>
            </w:r>
          </w:p>
        </w:tc>
      </w:tr>
      <w:tr w:rsidR="005356CE" w:rsidTr="00FB7654">
        <w:tc>
          <w:tcPr>
            <w:tcW w:w="9622" w:type="dxa"/>
            <w:gridSpan w:val="3"/>
          </w:tcPr>
          <w:p w:rsidR="005356CE" w:rsidRPr="008F2D8B" w:rsidRDefault="005356CE" w:rsidP="008F2D8B">
            <w:pPr>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ПКГ </w:t>
            </w:r>
            <w:r w:rsidRPr="008F2D8B">
              <w:rPr>
                <w:rFonts w:ascii="Times New Roman" w:hAnsi="Times New Roman" w:cs="Times New Roman"/>
                <w:sz w:val="28"/>
                <w:szCs w:val="28"/>
              </w:rPr>
              <w:t>«Должности технических исполнителей и артистов</w:t>
            </w:r>
          </w:p>
          <w:p w:rsidR="005356CE" w:rsidRDefault="005356CE" w:rsidP="008F2D8B">
            <w:pPr>
              <w:widowControl/>
              <w:ind w:firstLine="0"/>
              <w:jc w:val="center"/>
              <w:rPr>
                <w:rFonts w:ascii="Times New Roman" w:hAnsi="Times New Roman" w:cs="Times New Roman"/>
                <w:sz w:val="28"/>
                <w:szCs w:val="28"/>
              </w:rPr>
            </w:pPr>
            <w:r w:rsidRPr="008F2D8B">
              <w:rPr>
                <w:rFonts w:ascii="Times New Roman" w:hAnsi="Times New Roman" w:cs="Times New Roman"/>
                <w:sz w:val="28"/>
                <w:szCs w:val="28"/>
              </w:rPr>
              <w:t>вспомогательного состава»</w:t>
            </w:r>
          </w:p>
        </w:tc>
      </w:tr>
      <w:tr w:rsidR="005356CE" w:rsidTr="009E0CFE">
        <w:tc>
          <w:tcPr>
            <w:tcW w:w="4248" w:type="dxa"/>
          </w:tcPr>
          <w:p w:rsidR="005356CE" w:rsidRDefault="005356CE" w:rsidP="00DD62E8">
            <w:pPr>
              <w:widowControl/>
              <w:ind w:firstLine="0"/>
              <w:rPr>
                <w:rFonts w:ascii="Times New Roman" w:hAnsi="Times New Roman" w:cs="Times New Roman"/>
                <w:sz w:val="28"/>
                <w:szCs w:val="28"/>
              </w:rPr>
            </w:pP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9258</w:t>
            </w:r>
          </w:p>
        </w:tc>
      </w:tr>
      <w:tr w:rsidR="005356CE" w:rsidTr="00FB7654">
        <w:tc>
          <w:tcPr>
            <w:tcW w:w="9622" w:type="dxa"/>
            <w:gridSpan w:val="3"/>
          </w:tcPr>
          <w:p w:rsidR="005356CE" w:rsidRPr="00D71DAF"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356CE"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среднего звена»</w:t>
            </w:r>
          </w:p>
        </w:tc>
      </w:tr>
      <w:tr w:rsidR="005356CE" w:rsidTr="009E0CFE">
        <w:tc>
          <w:tcPr>
            <w:tcW w:w="4248" w:type="dxa"/>
          </w:tcPr>
          <w:p w:rsidR="005356CE" w:rsidRDefault="005356CE" w:rsidP="00DD62E8">
            <w:pPr>
              <w:widowControl/>
              <w:ind w:firstLine="0"/>
              <w:rPr>
                <w:rFonts w:ascii="Times New Roman" w:hAnsi="Times New Roman" w:cs="Times New Roman"/>
                <w:sz w:val="28"/>
                <w:szCs w:val="28"/>
              </w:rPr>
            </w:pP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12 591</w:t>
            </w:r>
          </w:p>
        </w:tc>
      </w:tr>
      <w:tr w:rsidR="005356CE" w:rsidTr="00FB7654">
        <w:tc>
          <w:tcPr>
            <w:tcW w:w="9622" w:type="dxa"/>
            <w:gridSpan w:val="3"/>
          </w:tcPr>
          <w:p w:rsidR="005356CE" w:rsidRPr="00D71DAF"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356CE"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5356CE" w:rsidTr="009E0CFE">
        <w:tc>
          <w:tcPr>
            <w:tcW w:w="4248" w:type="dxa"/>
          </w:tcPr>
          <w:p w:rsidR="005356CE" w:rsidRDefault="005356CE" w:rsidP="00DD62E8">
            <w:pPr>
              <w:widowControl/>
              <w:ind w:firstLine="0"/>
              <w:rPr>
                <w:rFonts w:ascii="Times New Roman" w:hAnsi="Times New Roman" w:cs="Times New Roman"/>
                <w:sz w:val="28"/>
                <w:szCs w:val="28"/>
              </w:rPr>
            </w:pP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14 480</w:t>
            </w:r>
          </w:p>
        </w:tc>
      </w:tr>
      <w:tr w:rsidR="005356CE" w:rsidTr="00FB7654">
        <w:tc>
          <w:tcPr>
            <w:tcW w:w="9622" w:type="dxa"/>
            <w:gridSpan w:val="3"/>
          </w:tcPr>
          <w:p w:rsidR="005356CE" w:rsidRPr="00D71DAF"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руководящего состава</w:t>
            </w:r>
          </w:p>
          <w:p w:rsidR="005356CE" w:rsidRDefault="005356CE"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учреждений культуры, искусства и кинематографии»</w:t>
            </w:r>
          </w:p>
        </w:tc>
      </w:tr>
      <w:tr w:rsidR="005356CE" w:rsidTr="009E0CFE">
        <w:tc>
          <w:tcPr>
            <w:tcW w:w="4248" w:type="dxa"/>
          </w:tcPr>
          <w:p w:rsidR="005356CE" w:rsidRDefault="005356CE" w:rsidP="00DD62E8">
            <w:pPr>
              <w:widowControl/>
              <w:ind w:firstLine="0"/>
              <w:rPr>
                <w:rFonts w:ascii="Times New Roman" w:hAnsi="Times New Roman" w:cs="Times New Roman"/>
                <w:sz w:val="28"/>
                <w:szCs w:val="28"/>
              </w:rPr>
            </w:pPr>
          </w:p>
        </w:tc>
        <w:tc>
          <w:tcPr>
            <w:tcW w:w="4111" w:type="dxa"/>
          </w:tcPr>
          <w:p w:rsidR="005356CE" w:rsidRDefault="005356CE" w:rsidP="00DD62E8">
            <w:pPr>
              <w:widowControl/>
              <w:ind w:firstLine="0"/>
              <w:rPr>
                <w:rFonts w:ascii="Times New Roman" w:hAnsi="Times New Roman" w:cs="Times New Roman"/>
                <w:sz w:val="28"/>
                <w:szCs w:val="28"/>
              </w:rPr>
            </w:pPr>
          </w:p>
        </w:tc>
        <w:tc>
          <w:tcPr>
            <w:tcW w:w="1263" w:type="dxa"/>
          </w:tcPr>
          <w:p w:rsidR="005356CE" w:rsidRDefault="005356CE"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16 508</w:t>
            </w:r>
          </w:p>
        </w:tc>
      </w:tr>
    </w:tbl>
    <w:p w:rsidR="00E159C1" w:rsidRDefault="00E159C1" w:rsidP="00550961">
      <w:pPr>
        <w:ind w:firstLine="0"/>
        <w:rPr>
          <w:rFonts w:ascii="Times New Roman" w:hAnsi="Times New Roman" w:cs="Times New Roman"/>
          <w:sz w:val="28"/>
          <w:szCs w:val="28"/>
        </w:rPr>
      </w:pPr>
    </w:p>
    <w:p w:rsidR="00DD62E8" w:rsidRPr="00426D69" w:rsidRDefault="00DD62E8" w:rsidP="00DD62E8">
      <w:pPr>
        <w:ind w:firstLine="709"/>
        <w:rPr>
          <w:rFonts w:ascii="Times New Roman" w:hAnsi="Times New Roman" w:cs="Times New Roman"/>
          <w:sz w:val="8"/>
          <w:szCs w:val="8"/>
        </w:rPr>
      </w:pPr>
    </w:p>
    <w:p w:rsidR="00660A2F" w:rsidRPr="00660A2F" w:rsidRDefault="00B46556" w:rsidP="00660A2F">
      <w:pPr>
        <w:ind w:firstLine="709"/>
        <w:rPr>
          <w:rFonts w:ascii="Times New Roman" w:hAnsi="Times New Roman" w:cs="Times New Roman"/>
          <w:sz w:val="28"/>
          <w:szCs w:val="28"/>
        </w:rPr>
      </w:pPr>
      <w:r>
        <w:rPr>
          <w:rFonts w:ascii="Times New Roman" w:hAnsi="Times New Roman" w:cs="Times New Roman"/>
          <w:sz w:val="28"/>
          <w:szCs w:val="28"/>
        </w:rPr>
        <w:t>2.2.</w:t>
      </w:r>
      <w:r w:rsidR="001E5B8F">
        <w:rPr>
          <w:rFonts w:ascii="Times New Roman" w:hAnsi="Times New Roman" w:cs="Times New Roman"/>
          <w:sz w:val="28"/>
          <w:szCs w:val="28"/>
        </w:rPr>
        <w:t>4</w:t>
      </w:r>
      <w:r w:rsidR="00EF42C8">
        <w:rPr>
          <w:rFonts w:ascii="Times New Roman" w:hAnsi="Times New Roman" w:cs="Times New Roman"/>
          <w:sz w:val="28"/>
          <w:szCs w:val="28"/>
        </w:rPr>
        <w:t>.</w:t>
      </w:r>
      <w:r w:rsidR="001E5B8F">
        <w:rPr>
          <w:rFonts w:ascii="Times New Roman" w:hAnsi="Times New Roman" w:cs="Times New Roman"/>
          <w:sz w:val="28"/>
          <w:szCs w:val="28"/>
        </w:rPr>
        <w:t xml:space="preserve"> </w:t>
      </w:r>
      <w:r w:rsidR="00660A2F"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rsidR="00660A2F" w:rsidRPr="00660A2F" w:rsidRDefault="00660A2F" w:rsidP="00A7347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требований к профессиональной подготовке и уровню квалификации, которые необходимы для осуществления соответствующей профессиональной </w:t>
      </w:r>
      <w:r w:rsidRPr="00660A2F">
        <w:rPr>
          <w:rFonts w:ascii="Times New Roman" w:hAnsi="Times New Roman" w:cs="Times New Roman"/>
          <w:sz w:val="28"/>
          <w:szCs w:val="28"/>
        </w:rPr>
        <w:lastRenderedPageBreak/>
        <w:t>деятельности с учетом сложности и объема выполняемой работы.</w:t>
      </w:r>
    </w:p>
    <w:p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A7347F">
        <w:rPr>
          <w:rFonts w:ascii="Times New Roman" w:hAnsi="Times New Roman" w:cs="Times New Roman"/>
          <w:sz w:val="28"/>
          <w:szCs w:val="28"/>
        </w:rPr>
        <w:t xml:space="preserve">.3. </w:t>
      </w:r>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EC083A">
        <w:rPr>
          <w:rFonts w:ascii="Times New Roman" w:hAnsi="Times New Roman" w:cs="Times New Roman"/>
          <w:sz w:val="28"/>
          <w:szCs w:val="28"/>
        </w:rPr>
        <w:t>2</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
    <w:p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653A62">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EC083A">
        <w:rPr>
          <w:rFonts w:ascii="Times New Roman" w:hAnsi="Times New Roman" w:cs="Times New Roman"/>
          <w:sz w:val="28"/>
          <w:szCs w:val="28"/>
        </w:rPr>
        <w:t>2</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w:t>
      </w:r>
      <w:r w:rsidR="00F30661">
        <w:rPr>
          <w:rFonts w:ascii="Times New Roman" w:hAnsi="Times New Roman" w:cs="Times New Roman"/>
          <w:sz w:val="28"/>
          <w:szCs w:val="28"/>
        </w:rPr>
        <w:t>я</w:t>
      </w:r>
      <w:r w:rsidRPr="00660A2F">
        <w:rPr>
          <w:rFonts w:ascii="Times New Roman" w:hAnsi="Times New Roman" w:cs="Times New Roman"/>
          <w:sz w:val="28"/>
          <w:szCs w:val="28"/>
        </w:rPr>
        <w:t xml:space="preserve"> подлежат округлению до целого рубля в сторону увеличения.</w:t>
      </w:r>
    </w:p>
    <w:p w:rsidR="002658AA" w:rsidRPr="00660A2F" w:rsidRDefault="002658AA"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422397">
        <w:rPr>
          <w:rFonts w:ascii="Times New Roman" w:hAnsi="Times New Roman" w:cs="Times New Roman"/>
          <w:sz w:val="28"/>
          <w:szCs w:val="28"/>
        </w:rPr>
        <w:t>4</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rsidR="00AC16E6" w:rsidRPr="00024057" w:rsidRDefault="00AC16E6" w:rsidP="00024057">
      <w:pPr>
        <w:ind w:firstLine="709"/>
        <w:rPr>
          <w:rFonts w:ascii="Times New Roman" w:hAnsi="Times New Roman" w:cs="Times New Roman"/>
          <w:sz w:val="28"/>
          <w:szCs w:val="28"/>
        </w:rPr>
      </w:pPr>
      <w:bookmarkStart w:id="3" w:name="sub_14"/>
    </w:p>
    <w:p w:rsidR="002F213F" w:rsidRPr="002F213F" w:rsidRDefault="001F78DC" w:rsidP="001F78DC">
      <w:pPr>
        <w:pStyle w:val="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3</w:t>
      </w:r>
      <w:r w:rsidR="002F213F" w:rsidRPr="002F213F">
        <w:rPr>
          <w:rFonts w:ascii="Times New Roman" w:hAnsi="Times New Roman" w:cs="Times New Roman"/>
          <w:b w:val="0"/>
          <w:color w:val="auto"/>
          <w:sz w:val="28"/>
          <w:szCs w:val="28"/>
        </w:rPr>
        <w:t xml:space="preserve">. Порядок и условия установления выплат </w:t>
      </w:r>
      <w:r>
        <w:rPr>
          <w:rFonts w:ascii="Times New Roman" w:hAnsi="Times New Roman" w:cs="Times New Roman"/>
          <w:b w:val="0"/>
          <w:color w:val="auto"/>
          <w:sz w:val="28"/>
          <w:szCs w:val="28"/>
        </w:rPr>
        <w:br/>
      </w:r>
      <w:r w:rsidR="002F213F" w:rsidRPr="002F213F">
        <w:rPr>
          <w:rFonts w:ascii="Times New Roman" w:hAnsi="Times New Roman" w:cs="Times New Roman"/>
          <w:b w:val="0"/>
          <w:color w:val="auto"/>
          <w:sz w:val="28"/>
          <w:szCs w:val="28"/>
        </w:rPr>
        <w:t>компенсационного характера</w:t>
      </w:r>
    </w:p>
    <w:bookmarkEnd w:id="3"/>
    <w:p w:rsidR="002F213F" w:rsidRPr="002F213F" w:rsidRDefault="002F213F" w:rsidP="002F213F">
      <w:pPr>
        <w:ind w:firstLine="709"/>
        <w:rPr>
          <w:rFonts w:ascii="Times New Roman" w:hAnsi="Times New Roman" w:cs="Times New Roman"/>
          <w:sz w:val="28"/>
          <w:szCs w:val="28"/>
        </w:rPr>
      </w:pPr>
    </w:p>
    <w:p w:rsidR="0000180B" w:rsidRPr="00DC174F" w:rsidRDefault="00C34A5F"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К выплатам компенсационного характера работникам учреждени</w:t>
      </w:r>
      <w:r w:rsidR="004048E8">
        <w:rPr>
          <w:rFonts w:ascii="Times New Roman" w:hAnsi="Times New Roman" w:cs="Times New Roman"/>
          <w:sz w:val="28"/>
          <w:szCs w:val="28"/>
        </w:rPr>
        <w:t>я</w:t>
      </w:r>
      <w:r w:rsidRPr="00C34A5F">
        <w:rPr>
          <w:rFonts w:ascii="Times New Roman" w:hAnsi="Times New Roman" w:cs="Times New Roman"/>
          <w:sz w:val="28"/>
          <w:szCs w:val="28"/>
        </w:rPr>
        <w:t xml:space="preserve"> (в </w:t>
      </w:r>
      <w:r w:rsidRPr="00DC174F">
        <w:rPr>
          <w:rFonts w:ascii="Times New Roman" w:hAnsi="Times New Roman" w:cs="Times New Roman"/>
          <w:sz w:val="28"/>
          <w:szCs w:val="28"/>
        </w:rPr>
        <w:t>том числе руководител</w:t>
      </w:r>
      <w:r w:rsidR="004048E8">
        <w:rPr>
          <w:rFonts w:ascii="Times New Roman" w:hAnsi="Times New Roman" w:cs="Times New Roman"/>
          <w:sz w:val="28"/>
          <w:szCs w:val="28"/>
        </w:rPr>
        <w:t>ю</w:t>
      </w:r>
      <w:r w:rsidRPr="00DC174F">
        <w:rPr>
          <w:rFonts w:ascii="Times New Roman" w:hAnsi="Times New Roman" w:cs="Times New Roman"/>
          <w:sz w:val="28"/>
          <w:szCs w:val="28"/>
        </w:rPr>
        <w:t xml:space="preserve"> учреждени</w:t>
      </w:r>
      <w:r w:rsidR="004048E8">
        <w:rPr>
          <w:rFonts w:ascii="Times New Roman" w:hAnsi="Times New Roman" w:cs="Times New Roman"/>
          <w:sz w:val="28"/>
          <w:szCs w:val="28"/>
        </w:rPr>
        <w:t>я</w:t>
      </w:r>
      <w:r w:rsidRPr="00DC174F">
        <w:rPr>
          <w:rFonts w:ascii="Times New Roman" w:hAnsi="Times New Roman" w:cs="Times New Roman"/>
          <w:sz w:val="28"/>
          <w:szCs w:val="28"/>
        </w:rPr>
        <w:t xml:space="preserve">, </w:t>
      </w:r>
      <w:r w:rsidR="004048E8">
        <w:rPr>
          <w:rFonts w:ascii="Times New Roman" w:hAnsi="Times New Roman" w:cs="Times New Roman"/>
          <w:sz w:val="28"/>
          <w:szCs w:val="28"/>
        </w:rPr>
        <w:t>его</w:t>
      </w:r>
      <w:r w:rsidRPr="00DC174F">
        <w:rPr>
          <w:rFonts w:ascii="Times New Roman" w:hAnsi="Times New Roman" w:cs="Times New Roman"/>
          <w:sz w:val="28"/>
          <w:szCs w:val="28"/>
        </w:rPr>
        <w:t xml:space="preserve"> заместител</w:t>
      </w:r>
      <w:r w:rsidR="004048E8">
        <w:rPr>
          <w:rFonts w:ascii="Times New Roman" w:hAnsi="Times New Roman" w:cs="Times New Roman"/>
          <w:sz w:val="28"/>
          <w:szCs w:val="28"/>
        </w:rPr>
        <w:t>ю</w:t>
      </w:r>
      <w:r w:rsidRPr="00DC174F">
        <w:rPr>
          <w:rFonts w:ascii="Times New Roman" w:hAnsi="Times New Roman" w:cs="Times New Roman"/>
          <w:sz w:val="28"/>
          <w:szCs w:val="28"/>
        </w:rPr>
        <w:t xml:space="preserve"> и главн</w:t>
      </w:r>
      <w:r w:rsidR="004048E8">
        <w:rPr>
          <w:rFonts w:ascii="Times New Roman" w:hAnsi="Times New Roman" w:cs="Times New Roman"/>
          <w:sz w:val="28"/>
          <w:szCs w:val="28"/>
        </w:rPr>
        <w:t>о</w:t>
      </w:r>
      <w:r w:rsidRPr="00DC174F">
        <w:rPr>
          <w:rFonts w:ascii="Times New Roman" w:hAnsi="Times New Roman" w:cs="Times New Roman"/>
          <w:sz w:val="28"/>
          <w:szCs w:val="28"/>
        </w:rPr>
        <w:t>м</w:t>
      </w:r>
      <w:r w:rsidR="004048E8">
        <w:rPr>
          <w:rFonts w:ascii="Times New Roman" w:hAnsi="Times New Roman" w:cs="Times New Roman"/>
          <w:sz w:val="28"/>
          <w:szCs w:val="28"/>
        </w:rPr>
        <w:t>у</w:t>
      </w:r>
      <w:r w:rsidRPr="00DC174F">
        <w:rPr>
          <w:rFonts w:ascii="Times New Roman" w:hAnsi="Times New Roman" w:cs="Times New Roman"/>
          <w:sz w:val="28"/>
          <w:szCs w:val="28"/>
        </w:rPr>
        <w:t xml:space="preserve"> бухгалтер</w:t>
      </w:r>
      <w:r w:rsidR="004048E8">
        <w:rPr>
          <w:rFonts w:ascii="Times New Roman" w:hAnsi="Times New Roman" w:cs="Times New Roman"/>
          <w:sz w:val="28"/>
          <w:szCs w:val="28"/>
        </w:rPr>
        <w:t>у учреждения</w:t>
      </w:r>
      <w:r w:rsidRPr="00DC174F">
        <w:rPr>
          <w:rFonts w:ascii="Times New Roman" w:hAnsi="Times New Roman" w:cs="Times New Roman"/>
          <w:sz w:val="28"/>
          <w:szCs w:val="28"/>
        </w:rPr>
        <w:t>) относятся:</w:t>
      </w:r>
    </w:p>
    <w:p w:rsidR="002F213F" w:rsidRPr="00DC174F" w:rsidRDefault="00C34A5F" w:rsidP="00C34A5F">
      <w:pPr>
        <w:ind w:firstLine="709"/>
        <w:rPr>
          <w:rFonts w:ascii="Times New Roman" w:hAnsi="Times New Roman" w:cs="Times New Roman"/>
          <w:sz w:val="28"/>
          <w:szCs w:val="28"/>
        </w:rPr>
      </w:pPr>
      <w:r w:rsidRPr="00DC174F">
        <w:rPr>
          <w:rFonts w:ascii="Times New Roman" w:hAnsi="Times New Roman" w:cs="Times New Roman"/>
          <w:sz w:val="28"/>
          <w:szCs w:val="28"/>
        </w:rPr>
        <w:t>3.</w:t>
      </w:r>
      <w:r w:rsidR="00000973">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C05437">
        <w:rPr>
          <w:rFonts w:ascii="Times New Roman" w:hAnsi="Times New Roman" w:cs="Times New Roman"/>
          <w:sz w:val="28"/>
          <w:szCs w:val="28"/>
        </w:rPr>
        <w:t>труда</w:t>
      </w:r>
      <w:r w:rsidR="002F213F" w:rsidRPr="00C05437">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Минимальный размер повышения оплаты труда работникам </w:t>
      </w:r>
      <w:r w:rsidR="00551D53" w:rsidRPr="00DC174F">
        <w:rPr>
          <w:rFonts w:ascii="Times New Roman" w:hAnsi="Times New Roman" w:cs="Times New Roman"/>
          <w:sz w:val="28"/>
          <w:szCs w:val="28"/>
        </w:rPr>
        <w:t>учреждения</w:t>
      </w:r>
      <w:r w:rsidRPr="00DC174F">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В случае если отраслевым (межотраслевым) соглашением повышение </w:t>
      </w:r>
      <w:r w:rsidRPr="00DC174F">
        <w:rPr>
          <w:rFonts w:ascii="Times New Roman" w:hAnsi="Times New Roman" w:cs="Times New Roman"/>
          <w:sz w:val="28"/>
          <w:szCs w:val="28"/>
        </w:rPr>
        <w:lastRenderedPageBreak/>
        <w:t>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rsidR="002F213F" w:rsidRPr="00DC174F" w:rsidRDefault="002F213F" w:rsidP="002F213F">
      <w:pPr>
        <w:ind w:firstLine="709"/>
        <w:rPr>
          <w:rFonts w:ascii="Times New Roman" w:hAnsi="Times New Roman" w:cs="Times New Roman"/>
          <w:sz w:val="28"/>
          <w:szCs w:val="28"/>
        </w:rPr>
      </w:pPr>
      <w:proofErr w:type="gramStart"/>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sidR="001C4EBC">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w:t>
      </w:r>
      <w:proofErr w:type="gramEnd"/>
      <w:r w:rsidRPr="00DC174F">
        <w:rPr>
          <w:rFonts w:ascii="Times New Roman" w:hAnsi="Times New Roman" w:cs="Times New Roman"/>
          <w:sz w:val="28"/>
          <w:szCs w:val="28"/>
        </w:rPr>
        <w:t xml:space="preserve"> в силу настоящ</w:t>
      </w:r>
      <w:r w:rsidR="00180621" w:rsidRPr="00DC174F">
        <w:rPr>
          <w:rFonts w:ascii="Times New Roman" w:hAnsi="Times New Roman" w:cs="Times New Roman"/>
          <w:sz w:val="28"/>
          <w:szCs w:val="28"/>
        </w:rPr>
        <w:t>его</w:t>
      </w:r>
      <w:r w:rsidR="004048E8">
        <w:rPr>
          <w:rFonts w:ascii="Times New Roman" w:hAnsi="Times New Roman" w:cs="Times New Roman"/>
          <w:sz w:val="28"/>
          <w:szCs w:val="28"/>
        </w:rPr>
        <w:t xml:space="preserve"> </w:t>
      </w:r>
      <w:r w:rsidR="00180621" w:rsidRPr="00DC174F">
        <w:rPr>
          <w:rFonts w:ascii="Times New Roman" w:hAnsi="Times New Roman" w:cs="Times New Roman"/>
          <w:sz w:val="28"/>
          <w:szCs w:val="28"/>
        </w:rPr>
        <w:t xml:space="preserve">Положения </w:t>
      </w:r>
      <w:r w:rsidRPr="00DC174F">
        <w:rPr>
          <w:rFonts w:ascii="Times New Roman" w:hAnsi="Times New Roman" w:cs="Times New Roman"/>
          <w:sz w:val="28"/>
          <w:szCs w:val="28"/>
        </w:rPr>
        <w:t xml:space="preserve">при условии сохранения соответствующих условий труда на рабочем месте, явившихся основанием для установления повышенного </w:t>
      </w:r>
      <w:proofErr w:type="gramStart"/>
      <w:r w:rsidRPr="00DC174F">
        <w:rPr>
          <w:rFonts w:ascii="Times New Roman" w:hAnsi="Times New Roman" w:cs="Times New Roman"/>
          <w:sz w:val="28"/>
          <w:szCs w:val="28"/>
        </w:rPr>
        <w:t>размера оплаты труда</w:t>
      </w:r>
      <w:proofErr w:type="gramEnd"/>
      <w:r w:rsidRPr="00DC174F">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sidR="00053F24">
        <w:rPr>
          <w:rFonts w:ascii="Times New Roman" w:hAnsi="Times New Roman" w:cs="Times New Roman"/>
          <w:sz w:val="28"/>
          <w:szCs w:val="28"/>
        </w:rPr>
        <w:t>.</w:t>
      </w:r>
    </w:p>
    <w:p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C34A5F" w:rsidRDefault="00C34A5F"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BD6ADB">
        <w:rPr>
          <w:rFonts w:ascii="Times New Roman" w:hAnsi="Times New Roman" w:cs="Times New Roman"/>
          <w:sz w:val="28"/>
          <w:szCs w:val="28"/>
        </w:rPr>
        <w:t xml:space="preserve"> </w:t>
      </w:r>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DF080A" w:rsidRPr="00DF080A" w:rsidRDefault="00EF42C8" w:rsidP="00DF080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F080A">
        <w:rPr>
          <w:rFonts w:ascii="Times New Roman" w:hAnsi="Times New Roman" w:cs="Times New Roman"/>
          <w:sz w:val="28"/>
          <w:szCs w:val="28"/>
        </w:rPr>
        <w:t>. Оплата труда за сверхурочную работу производится в соответствии со статьей 152 Трудового кодекса Российской Федерации.</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сверхурочную работу, работу в выходной и нерабочий </w:t>
      </w:r>
      <w:r w:rsidRPr="00DF080A">
        <w:rPr>
          <w:rFonts w:ascii="Times New Roman" w:hAnsi="Times New Roman" w:cs="Times New Roman"/>
          <w:sz w:val="28"/>
          <w:szCs w:val="28"/>
        </w:rPr>
        <w:lastRenderedPageBreak/>
        <w:t>праздничный день включает также компенсационные и стимулирующие выплаты, установленные системой оплаты труда работников учреждения.</w:t>
      </w:r>
    </w:p>
    <w:p w:rsid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Трудового кодекса Российской Федерации. </w:t>
      </w:r>
    </w:p>
    <w:p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sidR="00DB7F58">
        <w:rPr>
          <w:rFonts w:ascii="Times New Roman" w:hAnsi="Times New Roman" w:cs="Times New Roman"/>
          <w:sz w:val="28"/>
          <w:szCs w:val="28"/>
        </w:rPr>
        <w:t>системе оплаты труда работников</w:t>
      </w:r>
      <w:r w:rsidRPr="00292DED">
        <w:rPr>
          <w:rFonts w:ascii="Times New Roman" w:hAnsi="Times New Roman" w:cs="Times New Roman"/>
          <w:sz w:val="28"/>
          <w:szCs w:val="28"/>
        </w:rPr>
        <w:t>, коллективном договоре, локальном нормативном акте учреждения.</w:t>
      </w:r>
    </w:p>
    <w:p w:rsidR="00F21F50" w:rsidRPr="00F21F50" w:rsidRDefault="005E6F1A" w:rsidP="00BD6ADB">
      <w:pPr>
        <w:ind w:firstLine="709"/>
        <w:rPr>
          <w:rFonts w:ascii="Times New Roman" w:hAnsi="Times New Roman" w:cs="Times New Roman"/>
          <w:sz w:val="28"/>
          <w:szCs w:val="28"/>
        </w:rPr>
      </w:pPr>
      <w:r>
        <w:rPr>
          <w:rFonts w:ascii="Times New Roman" w:hAnsi="Times New Roman" w:cs="Times New Roman"/>
          <w:sz w:val="28"/>
          <w:szCs w:val="28"/>
        </w:rPr>
        <w:t>3</w:t>
      </w:r>
      <w:r w:rsidR="00D53A26" w:rsidRPr="00D53A26">
        <w:rPr>
          <w:rFonts w:ascii="Times New Roman" w:hAnsi="Times New Roman" w:cs="Times New Roman"/>
          <w:sz w:val="28"/>
          <w:szCs w:val="28"/>
        </w:rPr>
        <w:t>.</w:t>
      </w:r>
      <w:r w:rsidR="00000973">
        <w:rPr>
          <w:rFonts w:ascii="Times New Roman" w:hAnsi="Times New Roman" w:cs="Times New Roman"/>
          <w:sz w:val="28"/>
          <w:szCs w:val="28"/>
        </w:rPr>
        <w:t>1</w:t>
      </w:r>
      <w:r w:rsidR="00D53A26" w:rsidRPr="00D53A26">
        <w:rPr>
          <w:rFonts w:ascii="Times New Roman" w:hAnsi="Times New Roman" w:cs="Times New Roman"/>
          <w:sz w:val="28"/>
          <w:szCs w:val="28"/>
        </w:rPr>
        <w:t>.</w:t>
      </w:r>
      <w:r w:rsidR="00EF42C8">
        <w:rPr>
          <w:rFonts w:ascii="Times New Roman" w:hAnsi="Times New Roman" w:cs="Times New Roman"/>
          <w:sz w:val="28"/>
          <w:szCs w:val="28"/>
        </w:rPr>
        <w:t>4</w:t>
      </w:r>
      <w:r w:rsidR="00D53A26" w:rsidRPr="00D53A26">
        <w:rPr>
          <w:rFonts w:ascii="Times New Roman" w:hAnsi="Times New Roman" w:cs="Times New Roman"/>
          <w:sz w:val="28"/>
          <w:szCs w:val="28"/>
        </w:rPr>
        <w:t xml:space="preserve">. </w:t>
      </w:r>
      <w:r w:rsidR="00F21F50" w:rsidRPr="00F21F50">
        <w:rPr>
          <w:rFonts w:ascii="Times New Roman" w:hAnsi="Times New Roman" w:cs="Times New Roman"/>
          <w:sz w:val="28"/>
          <w:szCs w:val="28"/>
        </w:rPr>
        <w:t>Выплаты работникам, занимающим должности специалистов, работающих в сельской местности.</w:t>
      </w:r>
    </w:p>
    <w:p w:rsidR="00657750" w:rsidRDefault="00B35E2D" w:rsidP="00B35E2D">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и в поселках городского типа,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 в том числе по должностям:</w:t>
      </w:r>
    </w:p>
    <w:p w:rsidR="00292DED" w:rsidRDefault="0010503C" w:rsidP="0010503C">
      <w:pPr>
        <w:ind w:firstLine="709"/>
        <w:rPr>
          <w:rFonts w:ascii="Times New Roman" w:hAnsi="Times New Roman" w:cs="Times New Roman"/>
          <w:sz w:val="28"/>
          <w:szCs w:val="28"/>
        </w:rPr>
      </w:pPr>
      <w:r>
        <w:rPr>
          <w:rFonts w:ascii="Times New Roman" w:hAnsi="Times New Roman" w:cs="Times New Roman"/>
          <w:sz w:val="28"/>
          <w:szCs w:val="28"/>
        </w:rPr>
        <w:t>работникам культуры, искусства и кинематографии не более</w:t>
      </w:r>
      <w:r w:rsidR="00B35E2D" w:rsidRPr="00B35E2D">
        <w:rPr>
          <w:rFonts w:ascii="Times New Roman" w:hAnsi="Times New Roman" w:cs="Times New Roman"/>
          <w:sz w:val="28"/>
          <w:szCs w:val="28"/>
        </w:rPr>
        <w:t xml:space="preserve"> 3000 рублей</w:t>
      </w:r>
      <w:r w:rsidR="00BD6ADB">
        <w:rPr>
          <w:rFonts w:ascii="Times New Roman" w:hAnsi="Times New Roman" w:cs="Times New Roman"/>
          <w:sz w:val="28"/>
          <w:szCs w:val="28"/>
        </w:rPr>
        <w:t xml:space="preserve"> </w:t>
      </w:r>
      <w:r w:rsidR="007A5D7B">
        <w:rPr>
          <w:rFonts w:ascii="Times New Roman" w:hAnsi="Times New Roman" w:cs="Times New Roman"/>
          <w:sz w:val="28"/>
          <w:szCs w:val="28"/>
        </w:rPr>
        <w:t>в месяц</w:t>
      </w:r>
      <w:r>
        <w:rPr>
          <w:rFonts w:ascii="Times New Roman" w:hAnsi="Times New Roman" w:cs="Times New Roman"/>
          <w:sz w:val="28"/>
          <w:szCs w:val="28"/>
        </w:rPr>
        <w:t>;</w:t>
      </w:r>
    </w:p>
    <w:p w:rsidR="00892001" w:rsidRDefault="00892001" w:rsidP="0010503C">
      <w:pPr>
        <w:ind w:firstLine="709"/>
        <w:rPr>
          <w:rFonts w:ascii="Times New Roman" w:hAnsi="Times New Roman" w:cs="Times New Roman"/>
          <w:sz w:val="28"/>
          <w:szCs w:val="28"/>
        </w:rPr>
      </w:pPr>
      <w:r>
        <w:rPr>
          <w:rFonts w:ascii="Times New Roman" w:hAnsi="Times New Roman" w:cs="Times New Roman"/>
          <w:sz w:val="28"/>
          <w:szCs w:val="28"/>
        </w:rPr>
        <w:t>ины</w:t>
      </w:r>
      <w:r w:rsidR="001C4EBC">
        <w:rPr>
          <w:rFonts w:ascii="Times New Roman" w:hAnsi="Times New Roman" w:cs="Times New Roman"/>
          <w:sz w:val="28"/>
          <w:szCs w:val="28"/>
        </w:rPr>
        <w:t>х</w:t>
      </w:r>
      <w:r>
        <w:rPr>
          <w:rFonts w:ascii="Times New Roman" w:hAnsi="Times New Roman" w:cs="Times New Roman"/>
          <w:sz w:val="28"/>
          <w:szCs w:val="28"/>
        </w:rPr>
        <w:t xml:space="preserve"> работник</w:t>
      </w:r>
      <w:r w:rsidR="001C4EBC">
        <w:rPr>
          <w:rFonts w:ascii="Times New Roman" w:hAnsi="Times New Roman" w:cs="Times New Roman"/>
          <w:sz w:val="28"/>
          <w:szCs w:val="28"/>
        </w:rPr>
        <w:t>ов</w:t>
      </w:r>
      <w:r>
        <w:rPr>
          <w:rFonts w:ascii="Times New Roman" w:hAnsi="Times New Roman" w:cs="Times New Roman"/>
          <w:sz w:val="28"/>
          <w:szCs w:val="28"/>
        </w:rPr>
        <w:t xml:space="preserve"> не более 1800 рублей</w:t>
      </w:r>
      <w:r w:rsidR="007A5D7B">
        <w:rPr>
          <w:rFonts w:ascii="Times New Roman" w:hAnsi="Times New Roman" w:cs="Times New Roman"/>
          <w:sz w:val="28"/>
          <w:szCs w:val="28"/>
        </w:rPr>
        <w:t xml:space="preserve"> в месяц</w:t>
      </w:r>
      <w:r w:rsidR="007421EA">
        <w:rPr>
          <w:rFonts w:ascii="Times New Roman" w:hAnsi="Times New Roman" w:cs="Times New Roman"/>
          <w:sz w:val="28"/>
          <w:szCs w:val="28"/>
        </w:rPr>
        <w:t>.</w:t>
      </w:r>
    </w:p>
    <w:p w:rsidR="00000973" w:rsidRDefault="007D599D" w:rsidP="00503BD0">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w:t>
      </w:r>
      <w:r w:rsidR="00240E0F">
        <w:rPr>
          <w:rFonts w:ascii="Times New Roman" w:hAnsi="Times New Roman" w:cs="Times New Roman"/>
          <w:sz w:val="28"/>
          <w:szCs w:val="28"/>
        </w:rPr>
        <w:t>едерации и Краснодарского края)</w:t>
      </w:r>
      <w:r w:rsidR="006E1507">
        <w:rPr>
          <w:rFonts w:ascii="Times New Roman" w:hAnsi="Times New Roman" w:cs="Times New Roman"/>
          <w:sz w:val="28"/>
          <w:szCs w:val="28"/>
        </w:rPr>
        <w:t xml:space="preserve"> </w:t>
      </w:r>
      <w:r w:rsidR="00000973" w:rsidRPr="00000973">
        <w:rPr>
          <w:rFonts w:ascii="Times New Roman" w:hAnsi="Times New Roman" w:cs="Times New Roman"/>
          <w:sz w:val="28"/>
          <w:szCs w:val="28"/>
        </w:rPr>
        <w:t>и не учитываются при начислении иных выплат компенсационного и стимулирующего характера.</w:t>
      </w:r>
    </w:p>
    <w:p w:rsidR="00000973" w:rsidRP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3</w:t>
      </w:r>
      <w:r w:rsidR="00000973" w:rsidRPr="00000973">
        <w:rPr>
          <w:rFonts w:ascii="Times New Roman" w:hAnsi="Times New Roman" w:cs="Times New Roman"/>
          <w:sz w:val="28"/>
          <w:szCs w:val="28"/>
        </w:rPr>
        <w:t xml:space="preserve">. Выплаты компенсационного характера, минимальные размеры и порядок их применения устанавливаются в </w:t>
      </w:r>
      <w:r w:rsidR="00B96ACD">
        <w:rPr>
          <w:rFonts w:ascii="Times New Roman" w:hAnsi="Times New Roman" w:cs="Times New Roman"/>
          <w:sz w:val="28"/>
          <w:szCs w:val="28"/>
        </w:rPr>
        <w:t>системах оплаты труда</w:t>
      </w:r>
      <w:r>
        <w:rPr>
          <w:rFonts w:ascii="Times New Roman" w:hAnsi="Times New Roman" w:cs="Times New Roman"/>
          <w:sz w:val="28"/>
          <w:szCs w:val="28"/>
        </w:rPr>
        <w:t>, принимаемых учреждени</w:t>
      </w:r>
      <w:r w:rsidR="00240E0F">
        <w:rPr>
          <w:rFonts w:ascii="Times New Roman" w:hAnsi="Times New Roman" w:cs="Times New Roman"/>
          <w:sz w:val="28"/>
          <w:szCs w:val="28"/>
        </w:rPr>
        <w:t>ем</w:t>
      </w:r>
      <w:r w:rsidR="00000973" w:rsidRPr="00000973">
        <w:rPr>
          <w:rFonts w:ascii="Times New Roman" w:hAnsi="Times New Roman" w:cs="Times New Roman"/>
          <w:sz w:val="28"/>
          <w:szCs w:val="28"/>
        </w:rPr>
        <w:t>.</w:t>
      </w:r>
    </w:p>
    <w:p w:rsid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4</w:t>
      </w:r>
      <w:r w:rsidR="00000973"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rsidR="00000973" w:rsidRDefault="00000973" w:rsidP="00503BD0">
      <w:pPr>
        <w:ind w:firstLine="709"/>
        <w:rPr>
          <w:rFonts w:ascii="Times New Roman" w:hAnsi="Times New Roman" w:cs="Times New Roman"/>
          <w:sz w:val="28"/>
          <w:szCs w:val="28"/>
        </w:rPr>
      </w:pPr>
    </w:p>
    <w:p w:rsidR="001F78DC" w:rsidRDefault="001F78DC" w:rsidP="001F78DC">
      <w:pPr>
        <w:ind w:firstLine="0"/>
        <w:jc w:val="center"/>
        <w:rPr>
          <w:rFonts w:ascii="Times New Roman" w:hAnsi="Times New Roman" w:cs="Times New Roman"/>
          <w:sz w:val="28"/>
          <w:szCs w:val="28"/>
        </w:rPr>
      </w:pPr>
      <w:r>
        <w:rPr>
          <w:rFonts w:ascii="Times New Roman" w:hAnsi="Times New Roman" w:cs="Times New Roman"/>
          <w:sz w:val="28"/>
          <w:szCs w:val="28"/>
        </w:rPr>
        <w:t>4</w:t>
      </w:r>
      <w:r w:rsidR="004D2FC0" w:rsidRPr="002F213F">
        <w:rPr>
          <w:rFonts w:ascii="Times New Roman" w:hAnsi="Times New Roman" w:cs="Times New Roman"/>
          <w:sz w:val="28"/>
          <w:szCs w:val="28"/>
        </w:rPr>
        <w:t>. Порядок и условия установления выплат</w:t>
      </w:r>
    </w:p>
    <w:p w:rsidR="004D2FC0" w:rsidRPr="002F213F" w:rsidRDefault="004D2FC0" w:rsidP="001F78DC">
      <w:pPr>
        <w:ind w:firstLine="0"/>
        <w:jc w:val="center"/>
        <w:rPr>
          <w:rFonts w:ascii="Times New Roman" w:hAnsi="Times New Roman" w:cs="Times New Roman"/>
          <w:sz w:val="28"/>
          <w:szCs w:val="28"/>
        </w:rPr>
      </w:pPr>
      <w:r w:rsidRPr="002F213F">
        <w:rPr>
          <w:rFonts w:ascii="Times New Roman" w:hAnsi="Times New Roman" w:cs="Times New Roman"/>
          <w:sz w:val="28"/>
          <w:szCs w:val="28"/>
        </w:rPr>
        <w:t>стимулирующего характера</w:t>
      </w:r>
    </w:p>
    <w:p w:rsidR="004D2FC0" w:rsidRPr="002F213F" w:rsidRDefault="004D2FC0" w:rsidP="002F213F">
      <w:pPr>
        <w:ind w:firstLine="709"/>
        <w:rPr>
          <w:rFonts w:ascii="Times New Roman" w:hAnsi="Times New Roman" w:cs="Times New Roman"/>
          <w:sz w:val="28"/>
          <w:szCs w:val="28"/>
        </w:rPr>
      </w:pPr>
    </w:p>
    <w:p w:rsidR="00187D22" w:rsidRDefault="00C06C0B"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rsidR="00187D22" w:rsidRP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rsidR="00187D22" w:rsidRDefault="001C15F9" w:rsidP="00187D22">
      <w:pPr>
        <w:ind w:firstLine="709"/>
        <w:rPr>
          <w:rFonts w:ascii="Times New Roman" w:hAnsi="Times New Roman" w:cs="Times New Roman"/>
          <w:sz w:val="28"/>
          <w:szCs w:val="28"/>
        </w:rPr>
      </w:pPr>
      <w:r>
        <w:rPr>
          <w:rFonts w:ascii="Times New Roman" w:hAnsi="Times New Roman" w:cs="Times New Roman"/>
          <w:sz w:val="28"/>
          <w:szCs w:val="28"/>
        </w:rPr>
        <w:t>4.1.1.1. В</w:t>
      </w:r>
      <w:r w:rsidR="00187D22"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Рекомендуемый размер указанной надбавки - до 500 %. Стимулирующая надбавка устанавливается сроком не более 1 года, по истечении которого может быть сохранена или отменена.</w:t>
      </w:r>
    </w:p>
    <w:p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 xml:space="preserve">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w:t>
      </w:r>
      <w:r w:rsidRPr="001C15F9">
        <w:rPr>
          <w:rFonts w:ascii="Times New Roman" w:hAnsi="Times New Roman" w:cs="Times New Roman"/>
          <w:sz w:val="28"/>
          <w:szCs w:val="28"/>
        </w:rPr>
        <w:lastRenderedPageBreak/>
        <w:t>Краснодарского края.</w:t>
      </w:r>
    </w:p>
    <w:p w:rsidR="0014033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rsidR="00187D2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4.1.1.</w:t>
      </w:r>
      <w:r>
        <w:rPr>
          <w:rFonts w:ascii="Times New Roman" w:hAnsi="Times New Roman" w:cs="Times New Roman"/>
          <w:sz w:val="28"/>
          <w:szCs w:val="28"/>
        </w:rPr>
        <w:t>2</w:t>
      </w:r>
      <w:r w:rsidRPr="001C15F9">
        <w:rPr>
          <w:rFonts w:ascii="Times New Roman" w:hAnsi="Times New Roman" w:cs="Times New Roman"/>
          <w:sz w:val="28"/>
          <w:szCs w:val="28"/>
        </w:rPr>
        <w:t xml:space="preserve">. </w:t>
      </w:r>
      <w:r>
        <w:rPr>
          <w:rFonts w:ascii="Times New Roman" w:hAnsi="Times New Roman" w:cs="Times New Roman"/>
          <w:sz w:val="28"/>
          <w:szCs w:val="28"/>
        </w:rPr>
        <w:t>В</w:t>
      </w:r>
      <w:r w:rsidR="00187D22" w:rsidRPr="00187D22">
        <w:rPr>
          <w:rFonts w:ascii="Times New Roman" w:hAnsi="Times New Roman" w:cs="Times New Roman"/>
          <w:sz w:val="28"/>
          <w:szCs w:val="28"/>
        </w:rPr>
        <w:t>ыплаты за сложность, напряженность и специфику выполняемой работы.</w:t>
      </w:r>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специфику работы устанавливается к окладу (должностному о</w:t>
      </w:r>
      <w:r w:rsidR="00CD1423">
        <w:rPr>
          <w:rFonts w:ascii="Times New Roman" w:hAnsi="Times New Roman" w:cs="Times New Roman"/>
          <w:sz w:val="28"/>
          <w:szCs w:val="28"/>
        </w:rPr>
        <w:t>кладу), ставке заработной плате</w:t>
      </w:r>
      <w:r w:rsidRPr="00140332">
        <w:rPr>
          <w:rFonts w:ascii="Times New Roman" w:hAnsi="Times New Roman" w:cs="Times New Roman"/>
          <w:sz w:val="28"/>
          <w:szCs w:val="28"/>
        </w:rPr>
        <w:t xml:space="preserve"> работникам в отдельных учреждениях, следующим работникам:</w:t>
      </w:r>
    </w:p>
    <w:p w:rsidR="00140332" w:rsidRPr="00140332" w:rsidRDefault="00140332" w:rsidP="00140332">
      <w:pPr>
        <w:ind w:firstLine="709"/>
        <w:rPr>
          <w:rFonts w:ascii="Times New Roman" w:hAnsi="Times New Roman" w:cs="Times New Roman"/>
          <w:sz w:val="28"/>
          <w:szCs w:val="28"/>
        </w:rPr>
      </w:pPr>
      <w:r w:rsidRPr="00BD6ADB">
        <w:rPr>
          <w:rFonts w:ascii="Times New Roman" w:hAnsi="Times New Roman" w:cs="Times New Roman"/>
          <w:sz w:val="28"/>
          <w:szCs w:val="28"/>
        </w:rPr>
        <w:t>работникам по ПКГ «Должности руководящего состава учреждений культуры, искусства и кинематографии», художественного и артистического персонала театров, концертных организаций и творческих коллективов, имеющих звание «академический», - в размере 10 процентов от оклада;</w:t>
      </w:r>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 до 30 процентов.</w:t>
      </w:r>
    </w:p>
    <w:p w:rsidR="00140332" w:rsidRPr="00140332" w:rsidRDefault="00140332" w:rsidP="00140332">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w:t>
      </w:r>
      <w:r w:rsidR="00ED658B">
        <w:rPr>
          <w:rFonts w:ascii="Times New Roman" w:hAnsi="Times New Roman" w:cs="Times New Roman"/>
          <w:sz w:val="28"/>
          <w:szCs w:val="28"/>
        </w:rPr>
        <w:t>ику рекомендуется устанавливать</w:t>
      </w:r>
      <w:r w:rsidR="00ED658B" w:rsidRPr="00ED658B">
        <w:rPr>
          <w:rFonts w:ascii="Times New Roman" w:hAnsi="Times New Roman" w:cs="Times New Roman"/>
          <w:sz w:val="28"/>
          <w:szCs w:val="28"/>
        </w:rPr>
        <w:t xml:space="preserve"> по одному из имеющихся оснований, имеющему большее значение, по выбору работника</w:t>
      </w:r>
      <w:r w:rsidRPr="00140332">
        <w:rPr>
          <w:rFonts w:ascii="Times New Roman" w:hAnsi="Times New Roman" w:cs="Times New Roman"/>
          <w:sz w:val="28"/>
          <w:szCs w:val="28"/>
        </w:rPr>
        <w:t>.</w:t>
      </w:r>
    </w:p>
    <w:p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C472BA">
        <w:rPr>
          <w:rFonts w:ascii="Times New Roman" w:hAnsi="Times New Roman" w:cs="Times New Roman"/>
          <w:sz w:val="28"/>
          <w:szCs w:val="28"/>
        </w:rPr>
        <w:t>2</w:t>
      </w:r>
      <w:r w:rsidRPr="00187D22">
        <w:rPr>
          <w:rFonts w:ascii="Times New Roman" w:hAnsi="Times New Roman" w:cs="Times New Roman"/>
          <w:sz w:val="28"/>
          <w:szCs w:val="28"/>
        </w:rPr>
        <w:t>. Вы</w:t>
      </w:r>
      <w:r w:rsidR="00812B9C">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p>
    <w:p w:rsidR="00187D22" w:rsidRDefault="00F91A87" w:rsidP="006A76B0">
      <w:pPr>
        <w:ind w:firstLine="709"/>
        <w:rPr>
          <w:rFonts w:ascii="Times New Roman" w:hAnsi="Times New Roman" w:cs="Times New Roman"/>
          <w:sz w:val="28"/>
          <w:szCs w:val="28"/>
        </w:rPr>
      </w:pPr>
      <w:r>
        <w:rPr>
          <w:rFonts w:ascii="Times New Roman" w:hAnsi="Times New Roman" w:cs="Times New Roman"/>
          <w:sz w:val="28"/>
          <w:szCs w:val="28"/>
        </w:rPr>
        <w:t>1</w:t>
      </w:r>
      <w:r w:rsidR="00476E64">
        <w:rPr>
          <w:rFonts w:ascii="Times New Roman" w:hAnsi="Times New Roman" w:cs="Times New Roman"/>
          <w:sz w:val="28"/>
          <w:szCs w:val="28"/>
        </w:rPr>
        <w:t>) р</w:t>
      </w:r>
      <w:r w:rsidR="00187D22" w:rsidRPr="00187D22">
        <w:rPr>
          <w:rFonts w:ascii="Times New Roman" w:hAnsi="Times New Roman" w:cs="Times New Roman"/>
          <w:sz w:val="28"/>
          <w:szCs w:val="28"/>
        </w:rPr>
        <w:t>аботникам</w:t>
      </w:r>
      <w:r w:rsidR="0097472A">
        <w:rPr>
          <w:rFonts w:ascii="Times New Roman" w:hAnsi="Times New Roman" w:cs="Times New Roman"/>
          <w:sz w:val="28"/>
          <w:szCs w:val="28"/>
        </w:rPr>
        <w:t xml:space="preserve"> учреждений культуры</w:t>
      </w:r>
      <w:r w:rsidR="0024605E">
        <w:rPr>
          <w:rFonts w:ascii="Times New Roman" w:hAnsi="Times New Roman" w:cs="Times New Roman"/>
          <w:sz w:val="28"/>
          <w:szCs w:val="28"/>
        </w:rPr>
        <w:t xml:space="preserve"> и </w:t>
      </w:r>
      <w:r w:rsidR="00A97664">
        <w:rPr>
          <w:rFonts w:ascii="Times New Roman" w:hAnsi="Times New Roman" w:cs="Times New Roman"/>
          <w:sz w:val="28"/>
          <w:szCs w:val="28"/>
        </w:rPr>
        <w:t xml:space="preserve">иным </w:t>
      </w:r>
      <w:r w:rsidR="0097472A">
        <w:rPr>
          <w:rFonts w:ascii="Times New Roman" w:hAnsi="Times New Roman" w:cs="Times New Roman"/>
          <w:sz w:val="28"/>
          <w:szCs w:val="28"/>
        </w:rPr>
        <w:t xml:space="preserve">работникам, </w:t>
      </w:r>
      <w:r w:rsidR="0024605E">
        <w:rPr>
          <w:rFonts w:ascii="Times New Roman" w:hAnsi="Times New Roman" w:cs="Times New Roman"/>
          <w:sz w:val="28"/>
          <w:szCs w:val="28"/>
        </w:rPr>
        <w:t>не вошедшим в подпункт 1 пункта 4.1.3 настоящего Положения</w:t>
      </w:r>
      <w:r w:rsidR="006A76B0">
        <w:rPr>
          <w:rFonts w:ascii="Times New Roman" w:hAnsi="Times New Roman" w:cs="Times New Roman"/>
          <w:sz w:val="28"/>
          <w:szCs w:val="28"/>
        </w:rPr>
        <w:t>,</w:t>
      </w:r>
      <w:r w:rsidR="00A97664">
        <w:rPr>
          <w:rFonts w:ascii="Times New Roman" w:hAnsi="Times New Roman" w:cs="Times New Roman"/>
          <w:sz w:val="28"/>
          <w:szCs w:val="28"/>
        </w:rPr>
        <w:t xml:space="preserve">- </w:t>
      </w:r>
      <w:r w:rsidR="00343A85" w:rsidRPr="00343A85">
        <w:rPr>
          <w:rFonts w:ascii="Times New Roman" w:hAnsi="Times New Roman" w:cs="Times New Roman"/>
          <w:sz w:val="28"/>
          <w:szCs w:val="28"/>
        </w:rPr>
        <w:t>в зависимости от общего количества лет</w:t>
      </w:r>
      <w:r w:rsidR="00343A85">
        <w:rPr>
          <w:rFonts w:ascii="Times New Roman" w:hAnsi="Times New Roman" w:cs="Times New Roman"/>
          <w:sz w:val="28"/>
          <w:szCs w:val="28"/>
        </w:rPr>
        <w:t>, проработанных по</w:t>
      </w:r>
      <w:r w:rsidR="00A97664">
        <w:rPr>
          <w:rFonts w:ascii="Times New Roman" w:hAnsi="Times New Roman" w:cs="Times New Roman"/>
          <w:sz w:val="28"/>
          <w:szCs w:val="28"/>
        </w:rPr>
        <w:t xml:space="preserve"> профилю деятельности.</w:t>
      </w:r>
    </w:p>
    <w:p w:rsidR="0027505B" w:rsidRDefault="00A741B4" w:rsidP="006A76B0">
      <w:pPr>
        <w:ind w:firstLine="709"/>
        <w:rPr>
          <w:rFonts w:ascii="Times New Roman" w:hAnsi="Times New Roman" w:cs="Times New Roman"/>
          <w:sz w:val="28"/>
          <w:szCs w:val="28"/>
        </w:rPr>
      </w:pPr>
      <w:r>
        <w:rPr>
          <w:rFonts w:ascii="Times New Roman" w:hAnsi="Times New Roman" w:cs="Times New Roman"/>
          <w:sz w:val="28"/>
          <w:szCs w:val="28"/>
        </w:rPr>
        <w:t>В</w:t>
      </w:r>
      <w:r w:rsidR="0027505B" w:rsidRPr="0027505B">
        <w:rPr>
          <w:rFonts w:ascii="Times New Roman" w:hAnsi="Times New Roman" w:cs="Times New Roman"/>
          <w:sz w:val="28"/>
          <w:szCs w:val="28"/>
        </w:rPr>
        <w:t xml:space="preserve"> </w:t>
      </w:r>
      <w:r w:rsidR="00781A9E">
        <w:rPr>
          <w:rFonts w:ascii="Times New Roman" w:hAnsi="Times New Roman" w:cs="Times New Roman"/>
          <w:sz w:val="28"/>
          <w:szCs w:val="28"/>
        </w:rPr>
        <w:t>размер</w:t>
      </w:r>
      <w:r>
        <w:rPr>
          <w:rFonts w:ascii="Times New Roman" w:hAnsi="Times New Roman" w:cs="Times New Roman"/>
          <w:sz w:val="28"/>
          <w:szCs w:val="28"/>
        </w:rPr>
        <w:t>е</w:t>
      </w:r>
      <w:r w:rsidR="00781A9E">
        <w:rPr>
          <w:rFonts w:ascii="Times New Roman" w:hAnsi="Times New Roman" w:cs="Times New Roman"/>
          <w:sz w:val="28"/>
          <w:szCs w:val="28"/>
        </w:rPr>
        <w:t xml:space="preserve"> (в процентах от оклада)</w:t>
      </w:r>
      <w:r w:rsidR="001C4EBC">
        <w:rPr>
          <w:rFonts w:ascii="Times New Roman" w:hAnsi="Times New Roman" w:cs="Times New Roman"/>
          <w:sz w:val="28"/>
          <w:szCs w:val="28"/>
        </w:rPr>
        <w:t>:</w:t>
      </w:r>
    </w:p>
    <w:p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1 года до 3 лет - 5%;</w:t>
      </w:r>
    </w:p>
    <w:p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3 до 5 лет - 10%;</w:t>
      </w:r>
    </w:p>
    <w:p w:rsidR="00B96ACD"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свыше 5 лет – 15 %</w:t>
      </w:r>
      <w:r w:rsidR="00343A85">
        <w:rPr>
          <w:rFonts w:ascii="Times New Roman" w:hAnsi="Times New Roman" w:cs="Times New Roman"/>
          <w:sz w:val="28"/>
          <w:szCs w:val="28"/>
        </w:rPr>
        <w:t>.</w:t>
      </w:r>
    </w:p>
    <w:p w:rsidR="00343A85" w:rsidRPr="00187D22" w:rsidRDefault="00A97664" w:rsidP="0027505B">
      <w:pPr>
        <w:ind w:firstLine="709"/>
        <w:rPr>
          <w:rFonts w:ascii="Times New Roman" w:hAnsi="Times New Roman" w:cs="Times New Roman"/>
          <w:sz w:val="28"/>
          <w:szCs w:val="28"/>
        </w:rPr>
      </w:pPr>
      <w:r>
        <w:rPr>
          <w:rFonts w:ascii="Times New Roman" w:hAnsi="Times New Roman" w:cs="Times New Roman"/>
          <w:sz w:val="28"/>
          <w:szCs w:val="28"/>
        </w:rPr>
        <w:t>С</w:t>
      </w:r>
      <w:r w:rsidR="00657750">
        <w:rPr>
          <w:rFonts w:ascii="Times New Roman" w:hAnsi="Times New Roman" w:cs="Times New Roman"/>
          <w:sz w:val="28"/>
          <w:szCs w:val="28"/>
        </w:rPr>
        <w:t>таж</w:t>
      </w:r>
      <w:r w:rsidR="00343A85">
        <w:rPr>
          <w:rFonts w:ascii="Times New Roman" w:hAnsi="Times New Roman" w:cs="Times New Roman"/>
          <w:sz w:val="28"/>
          <w:szCs w:val="28"/>
        </w:rPr>
        <w:t xml:space="preserve"> работы в орган</w:t>
      </w:r>
      <w:r w:rsidR="00ED658B">
        <w:rPr>
          <w:rFonts w:ascii="Times New Roman" w:hAnsi="Times New Roman" w:cs="Times New Roman"/>
          <w:sz w:val="28"/>
          <w:szCs w:val="28"/>
        </w:rPr>
        <w:t xml:space="preserve">изациях по профилю деятельности </w:t>
      </w:r>
      <w:r w:rsidR="00657750">
        <w:rPr>
          <w:rFonts w:ascii="Times New Roman" w:hAnsi="Times New Roman" w:cs="Times New Roman"/>
          <w:sz w:val="28"/>
          <w:szCs w:val="28"/>
        </w:rPr>
        <w:t>для установления выплат за выслугу лет</w:t>
      </w:r>
      <w:r w:rsidR="00A741B4">
        <w:rPr>
          <w:rFonts w:ascii="Times New Roman" w:hAnsi="Times New Roman" w:cs="Times New Roman"/>
          <w:sz w:val="28"/>
          <w:szCs w:val="28"/>
        </w:rPr>
        <w:t xml:space="preserve"> </w:t>
      </w:r>
      <w:proofErr w:type="gramStart"/>
      <w:r w:rsidR="00ED658B">
        <w:rPr>
          <w:rFonts w:ascii="Times New Roman" w:hAnsi="Times New Roman" w:cs="Times New Roman"/>
          <w:sz w:val="28"/>
          <w:szCs w:val="28"/>
        </w:rPr>
        <w:t>может</w:t>
      </w:r>
      <w:proofErr w:type="gramEnd"/>
      <w:r w:rsidR="00ED658B">
        <w:rPr>
          <w:rFonts w:ascii="Times New Roman" w:hAnsi="Times New Roman" w:cs="Times New Roman"/>
          <w:sz w:val="28"/>
          <w:szCs w:val="28"/>
        </w:rPr>
        <w:t xml:space="preserve"> </w:t>
      </w:r>
      <w:r w:rsidR="00343A85">
        <w:rPr>
          <w:rFonts w:ascii="Times New Roman" w:hAnsi="Times New Roman" w:cs="Times New Roman"/>
          <w:sz w:val="28"/>
          <w:szCs w:val="28"/>
        </w:rPr>
        <w:t xml:space="preserve">определяется </w:t>
      </w:r>
      <w:r w:rsidR="00657750">
        <w:rPr>
          <w:rFonts w:ascii="Times New Roman" w:hAnsi="Times New Roman" w:cs="Times New Roman"/>
          <w:sz w:val="28"/>
          <w:szCs w:val="28"/>
        </w:rPr>
        <w:t>на основании решения аттестационной комиссии</w:t>
      </w:r>
      <w:r w:rsidR="00343A85">
        <w:rPr>
          <w:rFonts w:ascii="Times New Roman" w:hAnsi="Times New Roman" w:cs="Times New Roman"/>
          <w:sz w:val="28"/>
          <w:szCs w:val="28"/>
        </w:rPr>
        <w:t xml:space="preserve"> соответствующего учреждения.</w:t>
      </w:r>
    </w:p>
    <w:p w:rsidR="00187D22" w:rsidRDefault="00951FA4" w:rsidP="00187D22">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C472BA">
        <w:rPr>
          <w:rFonts w:ascii="Times New Roman" w:hAnsi="Times New Roman" w:cs="Times New Roman"/>
          <w:sz w:val="28"/>
          <w:szCs w:val="28"/>
        </w:rPr>
        <w:t>3</w:t>
      </w:r>
      <w:r w:rsidR="00724925" w:rsidRPr="00724925">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Pr>
          <w:rFonts w:ascii="Times New Roman" w:hAnsi="Times New Roman" w:cs="Times New Roman"/>
          <w:sz w:val="28"/>
          <w:szCs w:val="28"/>
        </w:rPr>
        <w:t>ное звание</w:t>
      </w:r>
      <w:r w:rsidR="00724925" w:rsidRPr="00724925">
        <w:rPr>
          <w:rFonts w:ascii="Times New Roman" w:hAnsi="Times New Roman" w:cs="Times New Roman"/>
          <w:sz w:val="28"/>
          <w:szCs w:val="28"/>
        </w:rPr>
        <w:t>.</w:t>
      </w:r>
    </w:p>
    <w:p w:rsidR="00724925" w:rsidRPr="00724925" w:rsidRDefault="004D3804"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4.1.3.1. </w:t>
      </w:r>
      <w:r w:rsidR="00724925" w:rsidRPr="00724925">
        <w:rPr>
          <w:rFonts w:ascii="Times New Roman" w:hAnsi="Times New Roman" w:cs="Times New Roman"/>
          <w:sz w:val="28"/>
          <w:szCs w:val="28"/>
        </w:rPr>
        <w:t>Стимулирующая надбавка к окладу (до</w:t>
      </w:r>
      <w:r w:rsidR="00724925">
        <w:rPr>
          <w:rFonts w:ascii="Times New Roman" w:hAnsi="Times New Roman" w:cs="Times New Roman"/>
          <w:sz w:val="28"/>
          <w:szCs w:val="28"/>
        </w:rPr>
        <w:t>лжностному окладу), ставке зара</w:t>
      </w:r>
      <w:r w:rsidR="00724925" w:rsidRPr="00724925">
        <w:rPr>
          <w:rFonts w:ascii="Times New Roman" w:hAnsi="Times New Roman" w:cs="Times New Roman"/>
          <w:sz w:val="28"/>
          <w:szCs w:val="28"/>
        </w:rPr>
        <w:t>ботной платы за квалификационную категорию устанавливается:</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работникам учреждений культуры</w:t>
      </w:r>
      <w:r w:rsidR="009217EB">
        <w:rPr>
          <w:rFonts w:ascii="Times New Roman" w:hAnsi="Times New Roman" w:cs="Times New Roman"/>
          <w:sz w:val="28"/>
          <w:szCs w:val="28"/>
        </w:rPr>
        <w:t xml:space="preserve">, </w:t>
      </w:r>
      <w:r w:rsidR="009217EB" w:rsidRPr="00187D22">
        <w:rPr>
          <w:rFonts w:ascii="Times New Roman" w:hAnsi="Times New Roman" w:cs="Times New Roman"/>
          <w:sz w:val="28"/>
          <w:szCs w:val="28"/>
        </w:rPr>
        <w:t>искусства и кинематографии</w:t>
      </w:r>
      <w:r w:rsidRPr="00724925">
        <w:rPr>
          <w:rFonts w:ascii="Times New Roman" w:hAnsi="Times New Roman" w:cs="Times New Roman"/>
          <w:sz w:val="28"/>
          <w:szCs w:val="28"/>
        </w:rPr>
        <w:t>, занимающим отраслевую должность служащего, за профессиональн</w:t>
      </w:r>
      <w:r>
        <w:rPr>
          <w:rFonts w:ascii="Times New Roman" w:hAnsi="Times New Roman" w:cs="Times New Roman"/>
          <w:sz w:val="28"/>
          <w:szCs w:val="28"/>
        </w:rPr>
        <w:t>ое мастерство с целью стимулиро</w:t>
      </w:r>
      <w:r w:rsidRPr="00724925">
        <w:rPr>
          <w:rFonts w:ascii="Times New Roman" w:hAnsi="Times New Roman" w:cs="Times New Roman"/>
          <w:sz w:val="28"/>
          <w:szCs w:val="28"/>
        </w:rPr>
        <w:t>вания работников учреждений, в том числе артистического персонала, к раскрытию их творческого потенциала, профессиональному ро</w:t>
      </w:r>
      <w:r>
        <w:rPr>
          <w:rFonts w:ascii="Times New Roman" w:hAnsi="Times New Roman" w:cs="Times New Roman"/>
          <w:sz w:val="28"/>
          <w:szCs w:val="28"/>
        </w:rPr>
        <w:t>сту, в сле</w:t>
      </w:r>
      <w:r w:rsidRPr="00724925">
        <w:rPr>
          <w:rFonts w:ascii="Times New Roman" w:hAnsi="Times New Roman" w:cs="Times New Roman"/>
          <w:sz w:val="28"/>
          <w:szCs w:val="28"/>
        </w:rPr>
        <w:t>дующем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 – при наличии квалификационной категории «Ведущий» </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5 % - при наличии второй квалификационной категории.</w:t>
      </w:r>
    </w:p>
    <w:p w:rsidR="00A4664C"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Стимулирующая надбавка к окла</w:t>
      </w:r>
      <w:r>
        <w:rPr>
          <w:rFonts w:ascii="Times New Roman" w:hAnsi="Times New Roman" w:cs="Times New Roman"/>
          <w:sz w:val="28"/>
          <w:szCs w:val="28"/>
        </w:rPr>
        <w:t>ду по занимаемой должности уста</w:t>
      </w:r>
      <w:r w:rsidRPr="00724925">
        <w:rPr>
          <w:rFonts w:ascii="Times New Roman" w:hAnsi="Times New Roman" w:cs="Times New Roman"/>
          <w:sz w:val="28"/>
          <w:szCs w:val="28"/>
        </w:rPr>
        <w:t>навливается</w:t>
      </w:r>
      <w:r w:rsidR="00A4664C">
        <w:rPr>
          <w:rFonts w:ascii="Times New Roman" w:hAnsi="Times New Roman" w:cs="Times New Roman"/>
          <w:sz w:val="28"/>
          <w:szCs w:val="28"/>
        </w:rPr>
        <w:t>:</w:t>
      </w:r>
    </w:p>
    <w:p w:rsidR="00724925" w:rsidRPr="00724925" w:rsidRDefault="00BD6CBD" w:rsidP="00724925">
      <w:pPr>
        <w:ind w:firstLine="709"/>
        <w:rPr>
          <w:rFonts w:ascii="Times New Roman" w:hAnsi="Times New Roman" w:cs="Times New Roman"/>
          <w:sz w:val="28"/>
          <w:szCs w:val="28"/>
        </w:rPr>
      </w:pPr>
      <w:r w:rsidRPr="00BD6CBD">
        <w:rPr>
          <w:rFonts w:ascii="Times New Roman" w:hAnsi="Times New Roman" w:cs="Times New Roman"/>
          <w:sz w:val="28"/>
          <w:szCs w:val="28"/>
        </w:rPr>
        <w:lastRenderedPageBreak/>
        <w:t xml:space="preserve">работникам </w:t>
      </w:r>
      <w:r w:rsidR="00724925" w:rsidRPr="00724925">
        <w:rPr>
          <w:rFonts w:ascii="Times New Roman" w:hAnsi="Times New Roman" w:cs="Times New Roman"/>
          <w:sz w:val="28"/>
          <w:szCs w:val="28"/>
        </w:rPr>
        <w:t>учреждений культуры, занимающим должности служащих, предусматривающие должностное категорирование, в следующих размерах:</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25 %  – при наличии должностной категории «Главный»;</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20 %  – при наличии должностной категории «Ведущий (старший)»;</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10 %  – при наличии первой должностной категории;</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5 %</w:t>
      </w:r>
      <w:r w:rsidR="00A741B4">
        <w:rPr>
          <w:rFonts w:ascii="Times New Roman" w:hAnsi="Times New Roman" w:cs="Times New Roman"/>
          <w:sz w:val="28"/>
          <w:szCs w:val="28"/>
        </w:rPr>
        <w:t xml:space="preserve">  </w:t>
      </w:r>
      <w:r w:rsidRPr="00724925">
        <w:rPr>
          <w:rFonts w:ascii="Times New Roman" w:hAnsi="Times New Roman" w:cs="Times New Roman"/>
          <w:sz w:val="28"/>
          <w:szCs w:val="28"/>
        </w:rPr>
        <w:t>– при наличии второй должностной категории;</w:t>
      </w:r>
    </w:p>
    <w:p w:rsid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3 %</w:t>
      </w:r>
      <w:r w:rsidR="00A741B4">
        <w:rPr>
          <w:rFonts w:ascii="Times New Roman" w:hAnsi="Times New Roman" w:cs="Times New Roman"/>
          <w:sz w:val="28"/>
          <w:szCs w:val="28"/>
        </w:rPr>
        <w:t xml:space="preserve"> </w:t>
      </w:r>
      <w:r w:rsidRPr="00724925">
        <w:rPr>
          <w:rFonts w:ascii="Times New Roman" w:hAnsi="Times New Roman" w:cs="Times New Roman"/>
          <w:sz w:val="28"/>
          <w:szCs w:val="28"/>
        </w:rPr>
        <w:t xml:space="preserve"> – при наличи</w:t>
      </w:r>
      <w:r w:rsidR="00A4664C">
        <w:rPr>
          <w:rFonts w:ascii="Times New Roman" w:hAnsi="Times New Roman" w:cs="Times New Roman"/>
          <w:sz w:val="28"/>
          <w:szCs w:val="28"/>
        </w:rPr>
        <w:t>и третьей должностной категории:</w:t>
      </w:r>
    </w:p>
    <w:p w:rsidR="00724925" w:rsidRPr="00724925" w:rsidRDefault="004D3804"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4.1.3.2. </w:t>
      </w:r>
      <w:r w:rsid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к окладу (должностному окладу), ставке заработной платы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rsidR="00724925" w:rsidRPr="00724925" w:rsidRDefault="00A741B4" w:rsidP="00724925">
      <w:pPr>
        <w:ind w:firstLine="709"/>
        <w:rPr>
          <w:rFonts w:ascii="Times New Roman" w:hAnsi="Times New Roman" w:cs="Times New Roman"/>
          <w:sz w:val="28"/>
          <w:szCs w:val="28"/>
        </w:rPr>
      </w:pPr>
      <w:r>
        <w:rPr>
          <w:rFonts w:ascii="Times New Roman" w:hAnsi="Times New Roman" w:cs="Times New Roman"/>
          <w:sz w:val="28"/>
          <w:szCs w:val="28"/>
        </w:rPr>
        <w:t>Р</w:t>
      </w:r>
      <w:r w:rsidR="00724925" w:rsidRPr="00724925">
        <w:rPr>
          <w:rFonts w:ascii="Times New Roman" w:hAnsi="Times New Roman" w:cs="Times New Roman"/>
          <w:sz w:val="28"/>
          <w:szCs w:val="28"/>
        </w:rPr>
        <w:t xml:space="preserve">азмеры </w:t>
      </w:r>
      <w:r w:rsidR="000311D0">
        <w:rPr>
          <w:rFonts w:ascii="Times New Roman" w:hAnsi="Times New Roman" w:cs="Times New Roman"/>
          <w:sz w:val="28"/>
          <w:szCs w:val="28"/>
        </w:rPr>
        <w:t>стимулирующей надбавки</w:t>
      </w:r>
      <w:r w:rsidR="00724925" w:rsidRPr="00724925">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за ученую степень доктора наук.</w:t>
      </w:r>
    </w:p>
    <w:p w:rsidR="00187D22" w:rsidRDefault="00ED658B"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rsidR="00724925" w:rsidRPr="00724925" w:rsidRDefault="00951FA4"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4D3804">
        <w:rPr>
          <w:rFonts w:ascii="Times New Roman" w:hAnsi="Times New Roman" w:cs="Times New Roman"/>
          <w:sz w:val="28"/>
          <w:szCs w:val="28"/>
        </w:rPr>
        <w:t>4</w:t>
      </w:r>
      <w:r w:rsidR="00724925" w:rsidRPr="00724925">
        <w:rPr>
          <w:rFonts w:ascii="Times New Roman" w:hAnsi="Times New Roman" w:cs="Times New Roman"/>
          <w:sz w:val="28"/>
          <w:szCs w:val="28"/>
        </w:rPr>
        <w:t>. Премиальные выплаты:</w:t>
      </w:r>
    </w:p>
    <w:p w:rsidR="00951FA4" w:rsidRPr="00951FA4" w:rsidRDefault="004D3804" w:rsidP="00951FA4">
      <w:pPr>
        <w:ind w:firstLine="709"/>
        <w:rPr>
          <w:rFonts w:ascii="Times New Roman" w:hAnsi="Times New Roman" w:cs="Times New Roman"/>
          <w:sz w:val="28"/>
          <w:szCs w:val="28"/>
        </w:rPr>
      </w:pPr>
      <w:r>
        <w:rPr>
          <w:rFonts w:ascii="Times New Roman" w:hAnsi="Times New Roman" w:cs="Times New Roman"/>
          <w:sz w:val="28"/>
          <w:szCs w:val="28"/>
        </w:rPr>
        <w:t xml:space="preserve">4.1.4.1. </w:t>
      </w:r>
      <w:r w:rsidR="004D1783">
        <w:rPr>
          <w:rFonts w:ascii="Times New Roman" w:hAnsi="Times New Roman" w:cs="Times New Roman"/>
          <w:sz w:val="28"/>
          <w:szCs w:val="28"/>
        </w:rPr>
        <w:t>П</w:t>
      </w:r>
      <w:r w:rsidR="00724925" w:rsidRPr="00724925">
        <w:rPr>
          <w:rFonts w:ascii="Times New Roman" w:hAnsi="Times New Roman" w:cs="Times New Roman"/>
          <w:sz w:val="28"/>
          <w:szCs w:val="28"/>
        </w:rPr>
        <w:t>о итогам работы (за месяц, квартал, год)</w:t>
      </w:r>
      <w:r w:rsidR="00A741B4">
        <w:rPr>
          <w:rFonts w:ascii="Times New Roman" w:hAnsi="Times New Roman" w:cs="Times New Roman"/>
          <w:sz w:val="28"/>
          <w:szCs w:val="28"/>
        </w:rPr>
        <w:t xml:space="preserve"> </w:t>
      </w:r>
      <w:r w:rsidR="00951FA4" w:rsidRPr="00951FA4">
        <w:rPr>
          <w:rFonts w:ascii="Times New Roman" w:hAnsi="Times New Roman" w:cs="Times New Roman"/>
          <w:sz w:val="28"/>
          <w:szCs w:val="28"/>
        </w:rPr>
        <w:t>выплачивается с целью поощрения работников за общие результаты труда по итогам работы.</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sidR="00155074">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rsidR="00951FA4" w:rsidRPr="00951FA4" w:rsidRDefault="004D3804" w:rsidP="004D3804">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по итогам работы не ограничена.</w:t>
      </w:r>
    </w:p>
    <w:p w:rsidR="00603207" w:rsidRPr="00603207" w:rsidRDefault="00951FA4" w:rsidP="00603207">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 xml:space="preserve">.2. </w:t>
      </w:r>
      <w:r w:rsidR="004D1783">
        <w:rPr>
          <w:rFonts w:ascii="Times New Roman" w:hAnsi="Times New Roman" w:cs="Times New Roman"/>
          <w:sz w:val="28"/>
          <w:szCs w:val="28"/>
        </w:rPr>
        <w:t>З</w:t>
      </w:r>
      <w:r w:rsidR="00724925" w:rsidRPr="00724925">
        <w:rPr>
          <w:rFonts w:ascii="Times New Roman" w:hAnsi="Times New Roman" w:cs="Times New Roman"/>
          <w:sz w:val="28"/>
          <w:szCs w:val="28"/>
        </w:rPr>
        <w:t>а выполнение особо важных и срочных работ</w:t>
      </w:r>
      <w:r w:rsidR="00A741B4">
        <w:rPr>
          <w:rFonts w:ascii="Times New Roman" w:hAnsi="Times New Roman" w:cs="Times New Roman"/>
          <w:sz w:val="28"/>
          <w:szCs w:val="28"/>
        </w:rPr>
        <w:t xml:space="preserve"> </w:t>
      </w:r>
      <w:r w:rsidRPr="00951FA4">
        <w:rPr>
          <w:rFonts w:ascii="Times New Roman" w:hAnsi="Times New Roman" w:cs="Times New Roman"/>
          <w:sz w:val="28"/>
          <w:szCs w:val="28"/>
        </w:rPr>
        <w:t>выплачивается работникам единовременно по итогам выполнен</w:t>
      </w:r>
      <w:r w:rsidR="004D1783">
        <w:rPr>
          <w:rFonts w:ascii="Times New Roman" w:hAnsi="Times New Roman" w:cs="Times New Roman"/>
          <w:sz w:val="28"/>
          <w:szCs w:val="28"/>
        </w:rPr>
        <w:t xml:space="preserve">ия </w:t>
      </w:r>
      <w:r w:rsidR="00603207">
        <w:rPr>
          <w:rFonts w:ascii="Times New Roman" w:hAnsi="Times New Roman" w:cs="Times New Roman"/>
          <w:sz w:val="28"/>
          <w:szCs w:val="28"/>
        </w:rPr>
        <w:t xml:space="preserve">особо важных и срочных работ </w:t>
      </w:r>
      <w:r w:rsidR="00603207"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rsidR="00603207" w:rsidRDefault="00603207" w:rsidP="00603207">
      <w:pPr>
        <w:ind w:firstLine="709"/>
        <w:rPr>
          <w:rFonts w:ascii="Times New Roman" w:hAnsi="Times New Roman" w:cs="Times New Roman"/>
          <w:sz w:val="28"/>
          <w:szCs w:val="28"/>
        </w:rPr>
      </w:pPr>
      <w:r w:rsidRPr="00603207">
        <w:rPr>
          <w:rFonts w:ascii="Times New Roman" w:hAnsi="Times New Roman" w:cs="Times New Roman"/>
          <w:sz w:val="28"/>
          <w:szCs w:val="28"/>
        </w:rPr>
        <w:t xml:space="preserve">Максимальным размером премия за выполнение особо важных работ и проведение мероприятий не ограничена. </w:t>
      </w:r>
    </w:p>
    <w:p w:rsidR="00951FA4" w:rsidRPr="00951FA4" w:rsidRDefault="00951FA4" w:rsidP="00603207">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.3</w:t>
      </w:r>
      <w:r w:rsidR="00F3124B">
        <w:rPr>
          <w:rFonts w:ascii="Times New Roman" w:hAnsi="Times New Roman" w:cs="Times New Roman"/>
          <w:sz w:val="28"/>
          <w:szCs w:val="28"/>
        </w:rPr>
        <w:t xml:space="preserve">. Премия выплачивается </w:t>
      </w:r>
      <w:r w:rsidR="00F3124B" w:rsidRPr="00951FA4">
        <w:rPr>
          <w:rFonts w:ascii="Times New Roman" w:hAnsi="Times New Roman" w:cs="Times New Roman"/>
          <w:sz w:val="28"/>
          <w:szCs w:val="28"/>
        </w:rPr>
        <w:t xml:space="preserve">работникам </w:t>
      </w:r>
      <w:r w:rsidR="00F3124B">
        <w:rPr>
          <w:rFonts w:ascii="Times New Roman" w:hAnsi="Times New Roman" w:cs="Times New Roman"/>
          <w:sz w:val="28"/>
          <w:szCs w:val="28"/>
        </w:rPr>
        <w:t xml:space="preserve">учреждения </w:t>
      </w:r>
      <w:r w:rsidR="00F3124B" w:rsidRPr="00951FA4">
        <w:rPr>
          <w:rFonts w:ascii="Times New Roman" w:hAnsi="Times New Roman" w:cs="Times New Roman"/>
          <w:sz w:val="28"/>
          <w:szCs w:val="28"/>
        </w:rPr>
        <w:t xml:space="preserve">единовременно </w:t>
      </w:r>
      <w:r w:rsidR="00F3124B">
        <w:rPr>
          <w:rFonts w:ascii="Times New Roman" w:hAnsi="Times New Roman" w:cs="Times New Roman"/>
          <w:sz w:val="28"/>
          <w:szCs w:val="28"/>
        </w:rPr>
        <w:t>к</w:t>
      </w:r>
      <w:r w:rsidR="00724925" w:rsidRPr="00454951">
        <w:rPr>
          <w:rFonts w:ascii="Times New Roman" w:hAnsi="Times New Roman" w:cs="Times New Roman"/>
          <w:sz w:val="28"/>
          <w:szCs w:val="28"/>
        </w:rPr>
        <w:t xml:space="preserve"> отраслев</w:t>
      </w:r>
      <w:r w:rsidR="00E818D6" w:rsidRPr="00454951">
        <w:rPr>
          <w:rFonts w:ascii="Times New Roman" w:hAnsi="Times New Roman" w:cs="Times New Roman"/>
          <w:sz w:val="28"/>
          <w:szCs w:val="28"/>
        </w:rPr>
        <w:t>ому</w:t>
      </w:r>
      <w:r w:rsidR="00E818D6">
        <w:rPr>
          <w:rFonts w:ascii="Times New Roman" w:hAnsi="Times New Roman" w:cs="Times New Roman"/>
          <w:sz w:val="28"/>
          <w:szCs w:val="28"/>
        </w:rPr>
        <w:t xml:space="preserve"> профессиональному празднику</w:t>
      </w:r>
      <w:r w:rsidR="00603207">
        <w:rPr>
          <w:rFonts w:ascii="Times New Roman" w:hAnsi="Times New Roman" w:cs="Times New Roman"/>
          <w:sz w:val="28"/>
          <w:szCs w:val="28"/>
        </w:rPr>
        <w:t xml:space="preserve"> по профилю деятельности учреждения</w:t>
      </w:r>
      <w:r w:rsidRPr="00951FA4">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p>
    <w:p w:rsidR="00E818D6" w:rsidRDefault="00951FA4" w:rsidP="00E818D6">
      <w:pPr>
        <w:ind w:firstLine="709"/>
        <w:rPr>
          <w:rFonts w:ascii="Times New Roman" w:hAnsi="Times New Roman" w:cs="Times New Roman"/>
          <w:sz w:val="28"/>
          <w:szCs w:val="28"/>
        </w:rPr>
      </w:pPr>
      <w:r w:rsidRPr="00951FA4">
        <w:rPr>
          <w:rFonts w:ascii="Times New Roman" w:hAnsi="Times New Roman" w:cs="Times New Roman"/>
          <w:sz w:val="28"/>
          <w:szCs w:val="28"/>
        </w:rPr>
        <w:lastRenderedPageBreak/>
        <w:t>Максимальным размером премия к отраслевому профессиональному празднику не ограничена.</w:t>
      </w:r>
    </w:p>
    <w:p w:rsidR="00724925"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F82B46">
        <w:rPr>
          <w:rFonts w:ascii="Times New Roman" w:hAnsi="Times New Roman" w:cs="Times New Roman"/>
          <w:sz w:val="28"/>
          <w:szCs w:val="28"/>
        </w:rPr>
        <w:t>5</w:t>
      </w:r>
      <w:r w:rsidR="00724925" w:rsidRPr="00724925">
        <w:rPr>
          <w:rFonts w:ascii="Times New Roman" w:hAnsi="Times New Roman" w:cs="Times New Roman"/>
          <w:sz w:val="28"/>
          <w:szCs w:val="28"/>
        </w:rPr>
        <w:t>. Персональный повышающий коэффициент к окладу (должностному окладу), ставке.</w:t>
      </w:r>
    </w:p>
    <w:p w:rsidR="00454951" w:rsidRPr="00454951" w:rsidRDefault="00454951"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F82B46"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rsidR="00E818D6" w:rsidRDefault="00E818D6" w:rsidP="00E818D6">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rsidR="00F82B46" w:rsidRDefault="00F82B46" w:rsidP="00E818D6">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 xml:space="preserve">ерсональный повышающий коэффициент к окладу не </w:t>
      </w:r>
      <w:r w:rsidR="000143A4" w:rsidRPr="00F82B46">
        <w:rPr>
          <w:rFonts w:ascii="Times New Roman" w:hAnsi="Times New Roman" w:cs="Times New Roman"/>
          <w:sz w:val="28"/>
          <w:szCs w:val="28"/>
        </w:rPr>
        <w:t>ограничи</w:t>
      </w:r>
      <w:r w:rsidR="000143A4">
        <w:rPr>
          <w:rFonts w:ascii="Times New Roman" w:hAnsi="Times New Roman" w:cs="Times New Roman"/>
          <w:sz w:val="28"/>
          <w:szCs w:val="28"/>
        </w:rPr>
        <w:t>вается</w:t>
      </w:r>
      <w:r>
        <w:rPr>
          <w:rFonts w:ascii="Times New Roman" w:hAnsi="Times New Roman" w:cs="Times New Roman"/>
          <w:sz w:val="28"/>
          <w:szCs w:val="28"/>
        </w:rPr>
        <w:t>.</w:t>
      </w:r>
    </w:p>
    <w:p w:rsidR="000143A4" w:rsidRDefault="000143A4" w:rsidP="00E818D6">
      <w:pPr>
        <w:ind w:firstLine="709"/>
        <w:rPr>
          <w:rFonts w:ascii="Times New Roman" w:hAnsi="Times New Roman" w:cs="Times New Roman"/>
          <w:sz w:val="28"/>
          <w:szCs w:val="28"/>
        </w:rPr>
      </w:pPr>
      <w:r w:rsidRPr="000143A4">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0143A4">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0143A4">
        <w:rPr>
          <w:rFonts w:ascii="Times New Roman" w:hAnsi="Times New Roman" w:cs="Times New Roman"/>
          <w:sz w:val="28"/>
          <w:szCs w:val="28"/>
        </w:rPr>
        <w:t>работной платы определяется путем умножения оклада раб</w:t>
      </w:r>
      <w:r>
        <w:rPr>
          <w:rFonts w:ascii="Times New Roman" w:hAnsi="Times New Roman" w:cs="Times New Roman"/>
          <w:sz w:val="28"/>
          <w:szCs w:val="28"/>
        </w:rPr>
        <w:t>отника на повы</w:t>
      </w:r>
      <w:r w:rsidRPr="000143A4">
        <w:rPr>
          <w:rFonts w:ascii="Times New Roman" w:hAnsi="Times New Roman" w:cs="Times New Roman"/>
          <w:sz w:val="28"/>
          <w:szCs w:val="28"/>
        </w:rPr>
        <w:t>шающий коэффициент.</w:t>
      </w:r>
    </w:p>
    <w:p w:rsidR="00F82B46" w:rsidRDefault="00E818D6" w:rsidP="000143A4">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724925" w:rsidRPr="00724925" w:rsidRDefault="00E818D6" w:rsidP="00724925">
      <w:pPr>
        <w:ind w:firstLine="709"/>
        <w:rPr>
          <w:rFonts w:ascii="Times New Roman" w:hAnsi="Times New Roman" w:cs="Times New Roman"/>
          <w:sz w:val="28"/>
          <w:szCs w:val="28"/>
        </w:rPr>
      </w:pPr>
      <w:r w:rsidRPr="003D75B5">
        <w:rPr>
          <w:rFonts w:ascii="Times New Roman" w:hAnsi="Times New Roman" w:cs="Times New Roman"/>
          <w:sz w:val="28"/>
          <w:szCs w:val="28"/>
        </w:rPr>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Выплаты стимулирующего характера не образуют новый оклад (должностной оклад), ставку и не учитываются при начислении иных выплат </w:t>
      </w:r>
      <w:r w:rsidRPr="00724925">
        <w:rPr>
          <w:rFonts w:ascii="Times New Roman" w:hAnsi="Times New Roman" w:cs="Times New Roman"/>
          <w:sz w:val="28"/>
          <w:szCs w:val="28"/>
        </w:rPr>
        <w:lastRenderedPageBreak/>
        <w:t>стимулирующего и компенсационного характера.</w:t>
      </w:r>
    </w:p>
    <w:p w:rsidR="00187D22"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rsidR="005765DA" w:rsidRPr="005765DA" w:rsidRDefault="005765DA" w:rsidP="006B4872">
      <w:pPr>
        <w:ind w:firstLine="0"/>
        <w:rPr>
          <w:rFonts w:ascii="Times New Roman" w:hAnsi="Times New Roman" w:cs="Times New Roman"/>
          <w:sz w:val="28"/>
          <w:szCs w:val="28"/>
        </w:rPr>
      </w:pPr>
    </w:p>
    <w:p w:rsidR="00093CF4" w:rsidRPr="00093CF4" w:rsidRDefault="00093CF4" w:rsidP="004D2FC0">
      <w:pPr>
        <w:pStyle w:val="1"/>
        <w:spacing w:before="0" w:after="0"/>
        <w:ind w:firstLine="709"/>
        <w:rPr>
          <w:rFonts w:ascii="Times New Roman" w:hAnsi="Times New Roman" w:cs="Times New Roman"/>
          <w:b w:val="0"/>
          <w:color w:val="auto"/>
          <w:sz w:val="28"/>
          <w:szCs w:val="28"/>
        </w:rPr>
      </w:pPr>
      <w:bookmarkStart w:id="4" w:name="sub_15"/>
      <w:r w:rsidRPr="00093CF4">
        <w:rPr>
          <w:rFonts w:ascii="Times New Roman" w:hAnsi="Times New Roman" w:cs="Times New Roman"/>
          <w:b w:val="0"/>
          <w:color w:val="auto"/>
          <w:sz w:val="28"/>
          <w:szCs w:val="28"/>
        </w:rPr>
        <w:t xml:space="preserve">5. Порядок и условия оплаты труда руководителя учреждения, </w:t>
      </w:r>
    </w:p>
    <w:p w:rsidR="004D2FC0" w:rsidRDefault="00093CF4" w:rsidP="004D2FC0">
      <w:pPr>
        <w:pStyle w:val="1"/>
        <w:spacing w:before="0" w:after="0"/>
        <w:ind w:firstLine="709"/>
        <w:rPr>
          <w:rFonts w:ascii="Times New Roman" w:hAnsi="Times New Roman" w:cs="Times New Roman"/>
          <w:b w:val="0"/>
          <w:color w:val="auto"/>
          <w:sz w:val="28"/>
          <w:szCs w:val="28"/>
        </w:rPr>
      </w:pPr>
      <w:r w:rsidRPr="00093CF4">
        <w:rPr>
          <w:rFonts w:ascii="Times New Roman" w:hAnsi="Times New Roman" w:cs="Times New Roman"/>
          <w:b w:val="0"/>
          <w:color w:val="auto"/>
          <w:sz w:val="28"/>
          <w:szCs w:val="28"/>
        </w:rPr>
        <w:t>его заместителей, главного бухгалтера учреждения</w:t>
      </w:r>
    </w:p>
    <w:p w:rsidR="004E7BCF" w:rsidRDefault="004E7BCF" w:rsidP="004E7BCF">
      <w:pPr>
        <w:rPr>
          <w:highlight w:val="red"/>
        </w:rPr>
      </w:pPr>
    </w:p>
    <w:p w:rsidR="006B4872" w:rsidRPr="006B4872" w:rsidRDefault="006B487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rsidR="006B4872" w:rsidRPr="006B4872" w:rsidRDefault="006B487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rsidR="006B4872" w:rsidRP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D8519D">
        <w:rPr>
          <w:rFonts w:ascii="Times New Roman" w:hAnsi="Times New Roman" w:cs="Times New Roman"/>
          <w:sz w:val="28"/>
          <w:szCs w:val="28"/>
        </w:rPr>
        <w:t xml:space="preserve">             </w:t>
      </w:r>
      <w:r w:rsidR="00D15F17">
        <w:rPr>
          <w:rFonts w:ascii="Times New Roman" w:hAnsi="Times New Roman" w:cs="Times New Roman"/>
          <w:sz w:val="28"/>
          <w:szCs w:val="28"/>
        </w:rPr>
        <w:t>№</w:t>
      </w:r>
      <w:r w:rsidRPr="006B4872">
        <w:rPr>
          <w:rFonts w:ascii="Times New Roman" w:hAnsi="Times New Roman" w:cs="Times New Roman"/>
          <w:sz w:val="28"/>
          <w:szCs w:val="28"/>
        </w:rPr>
        <w:t xml:space="preserve"> 329 </w:t>
      </w:r>
      <w:r w:rsidR="00155074">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Pr>
          <w:rFonts w:ascii="Times New Roman" w:hAnsi="Times New Roman" w:cs="Times New Roman"/>
          <w:sz w:val="28"/>
          <w:szCs w:val="28"/>
        </w:rPr>
        <w:t>»</w:t>
      </w:r>
      <w:r w:rsidRPr="006B4872">
        <w:rPr>
          <w:rFonts w:ascii="Times New Roman" w:hAnsi="Times New Roman" w:cs="Times New Roman"/>
          <w:sz w:val="28"/>
          <w:szCs w:val="28"/>
        </w:rPr>
        <w:t>.</w:t>
      </w:r>
    </w:p>
    <w:p w:rsidR="00305FBB" w:rsidRDefault="006B4872" w:rsidP="002D10B9">
      <w:pPr>
        <w:ind w:firstLine="709"/>
        <w:rPr>
          <w:rFonts w:ascii="Times New Roman" w:hAnsi="Times New Roman" w:cs="Times New Roman"/>
          <w:sz w:val="28"/>
          <w:szCs w:val="28"/>
        </w:rPr>
      </w:pPr>
      <w:r w:rsidRPr="00612D25">
        <w:rPr>
          <w:rFonts w:ascii="Times New Roman" w:hAnsi="Times New Roman" w:cs="Times New Roman"/>
          <w:sz w:val="28"/>
          <w:szCs w:val="28"/>
        </w:rPr>
        <w:t>5.3.</w:t>
      </w:r>
      <w:r w:rsidRPr="006B4872">
        <w:rPr>
          <w:rFonts w:ascii="Times New Roman" w:hAnsi="Times New Roman" w:cs="Times New Roman"/>
          <w:sz w:val="28"/>
          <w:szCs w:val="28"/>
        </w:rPr>
        <w:t xml:space="preserve"> </w:t>
      </w:r>
      <w:proofErr w:type="gramStart"/>
      <w:r w:rsidRPr="006B4872">
        <w:rPr>
          <w:rFonts w:ascii="Times New Roman" w:hAnsi="Times New Roman" w:cs="Times New Roman"/>
          <w:sz w:val="28"/>
          <w:szCs w:val="28"/>
        </w:rPr>
        <w:t xml:space="preserve">Должностной оклад руководителя учреждения устанавливается </w:t>
      </w:r>
      <w:r w:rsidR="00612D25">
        <w:rPr>
          <w:rFonts w:ascii="Times New Roman" w:hAnsi="Times New Roman" w:cs="Times New Roman"/>
          <w:sz w:val="28"/>
          <w:szCs w:val="28"/>
        </w:rPr>
        <w:t>администрацией Старотитаровского сельского поселения Темрюкского района</w:t>
      </w:r>
      <w:r w:rsidRPr="006B4872">
        <w:rPr>
          <w:rFonts w:ascii="Times New Roman" w:hAnsi="Times New Roman" w:cs="Times New Roman"/>
          <w:sz w:val="28"/>
          <w:szCs w:val="28"/>
        </w:rPr>
        <w:t xml:space="preserve"> </w:t>
      </w:r>
      <w:r w:rsidR="002D10B9">
        <w:rPr>
          <w:rFonts w:ascii="Times New Roman" w:hAnsi="Times New Roman" w:cs="Times New Roman"/>
          <w:sz w:val="28"/>
          <w:szCs w:val="28"/>
        </w:rPr>
        <w:t>в соответствии с Порядком установления должностного оклада</w:t>
      </w:r>
      <w:r w:rsidR="004A370A">
        <w:rPr>
          <w:rFonts w:ascii="Times New Roman" w:hAnsi="Times New Roman" w:cs="Times New Roman"/>
          <w:sz w:val="28"/>
          <w:szCs w:val="28"/>
        </w:rPr>
        <w:t xml:space="preserve"> руководителей</w:t>
      </w:r>
      <w:r w:rsidR="002D10B9">
        <w:rPr>
          <w:rFonts w:ascii="Times New Roman" w:hAnsi="Times New Roman" w:cs="Times New Roman"/>
          <w:sz w:val="28"/>
          <w:szCs w:val="28"/>
        </w:rPr>
        <w:t>,</w:t>
      </w:r>
      <w:r w:rsidR="002D10B9" w:rsidRPr="002D10B9">
        <w:rPr>
          <w:rFonts w:ascii="Times New Roman" w:hAnsi="Times New Roman" w:cs="Times New Roman"/>
          <w:sz w:val="28"/>
          <w:szCs w:val="28"/>
        </w:rPr>
        <w:t xml:space="preserve"> </w:t>
      </w:r>
      <w:r w:rsidR="002D10B9">
        <w:rPr>
          <w:rFonts w:ascii="Times New Roman" w:hAnsi="Times New Roman" w:cs="Times New Roman"/>
          <w:sz w:val="28"/>
          <w:szCs w:val="28"/>
        </w:rPr>
        <w:t xml:space="preserve">установленном </w:t>
      </w:r>
      <w:r w:rsidR="002D10B9" w:rsidRPr="0067314B">
        <w:rPr>
          <w:rFonts w:ascii="Times New Roman" w:hAnsi="Times New Roman" w:cs="Times New Roman"/>
          <w:sz w:val="28"/>
          <w:szCs w:val="28"/>
        </w:rPr>
        <w:t xml:space="preserve">приложением </w:t>
      </w:r>
      <w:r w:rsidR="0067314B" w:rsidRPr="0067314B">
        <w:rPr>
          <w:rFonts w:ascii="Times New Roman" w:hAnsi="Times New Roman" w:cs="Times New Roman"/>
          <w:sz w:val="28"/>
          <w:szCs w:val="28"/>
        </w:rPr>
        <w:t>2</w:t>
      </w:r>
      <w:r w:rsidR="002D10B9">
        <w:rPr>
          <w:rFonts w:ascii="Times New Roman" w:hAnsi="Times New Roman" w:cs="Times New Roman"/>
          <w:sz w:val="28"/>
          <w:szCs w:val="28"/>
        </w:rPr>
        <w:t xml:space="preserve"> к настоящему Положению, </w:t>
      </w:r>
      <w:r w:rsidRPr="006B4872">
        <w:rPr>
          <w:rFonts w:ascii="Times New Roman" w:hAnsi="Times New Roman" w:cs="Times New Roman"/>
          <w:sz w:val="28"/>
          <w:szCs w:val="28"/>
        </w:rPr>
        <w:t>в зависимости от сложности труда, в том числе с учетом масштаба управления и особенностей деяте</w:t>
      </w:r>
      <w:r w:rsidR="00550590">
        <w:rPr>
          <w:rFonts w:ascii="Times New Roman" w:hAnsi="Times New Roman" w:cs="Times New Roman"/>
          <w:sz w:val="28"/>
          <w:szCs w:val="28"/>
        </w:rPr>
        <w:t xml:space="preserve">льности и значимости учреждения </w:t>
      </w:r>
      <w:r w:rsidR="00097DA3" w:rsidRPr="00D15F17">
        <w:rPr>
          <w:rFonts w:ascii="Times New Roman" w:hAnsi="Times New Roman" w:cs="Times New Roman"/>
          <w:sz w:val="28"/>
          <w:szCs w:val="28"/>
        </w:rPr>
        <w:t>в соответствии с Порядком исчисления размера средней заработной платы для определения размера должностн</w:t>
      </w:r>
      <w:r w:rsidR="00097DA3">
        <w:rPr>
          <w:rFonts w:ascii="Times New Roman" w:hAnsi="Times New Roman" w:cs="Times New Roman"/>
          <w:sz w:val="28"/>
          <w:szCs w:val="28"/>
        </w:rPr>
        <w:t>ого оклада руководител</w:t>
      </w:r>
      <w:r w:rsidR="004A370A">
        <w:rPr>
          <w:rFonts w:ascii="Times New Roman" w:hAnsi="Times New Roman" w:cs="Times New Roman"/>
          <w:sz w:val="28"/>
          <w:szCs w:val="28"/>
        </w:rPr>
        <w:t>ей</w:t>
      </w:r>
      <w:r w:rsidR="00A64DB0">
        <w:rPr>
          <w:rFonts w:ascii="Times New Roman" w:hAnsi="Times New Roman" w:cs="Times New Roman"/>
          <w:sz w:val="28"/>
          <w:szCs w:val="28"/>
        </w:rPr>
        <w:t xml:space="preserve">, установленном </w:t>
      </w:r>
      <w:r w:rsidR="00A64DB0" w:rsidRPr="002065A3">
        <w:rPr>
          <w:rFonts w:ascii="Times New Roman" w:hAnsi="Times New Roman" w:cs="Times New Roman"/>
          <w:sz w:val="28"/>
          <w:szCs w:val="28"/>
        </w:rPr>
        <w:t>приложением</w:t>
      </w:r>
      <w:proofErr w:type="gramEnd"/>
      <w:r w:rsidR="00A64DB0" w:rsidRPr="002065A3">
        <w:rPr>
          <w:rFonts w:ascii="Times New Roman" w:hAnsi="Times New Roman" w:cs="Times New Roman"/>
          <w:sz w:val="28"/>
          <w:szCs w:val="28"/>
        </w:rPr>
        <w:t xml:space="preserve"> </w:t>
      </w:r>
      <w:r w:rsidR="002065A3" w:rsidRPr="002065A3">
        <w:rPr>
          <w:rFonts w:ascii="Times New Roman" w:hAnsi="Times New Roman" w:cs="Times New Roman"/>
          <w:sz w:val="28"/>
          <w:szCs w:val="28"/>
        </w:rPr>
        <w:t>1</w:t>
      </w:r>
      <w:r w:rsidR="00AC16E6">
        <w:rPr>
          <w:rFonts w:ascii="Times New Roman" w:hAnsi="Times New Roman" w:cs="Times New Roman"/>
          <w:sz w:val="28"/>
          <w:szCs w:val="28"/>
        </w:rPr>
        <w:t xml:space="preserve"> </w:t>
      </w:r>
      <w:r w:rsidR="00A64DB0">
        <w:rPr>
          <w:rFonts w:ascii="Times New Roman" w:hAnsi="Times New Roman" w:cs="Times New Roman"/>
          <w:sz w:val="28"/>
          <w:szCs w:val="28"/>
        </w:rPr>
        <w:t xml:space="preserve">к настоящему </w:t>
      </w:r>
      <w:r w:rsidR="000143A4">
        <w:rPr>
          <w:rFonts w:ascii="Times New Roman" w:hAnsi="Times New Roman" w:cs="Times New Roman"/>
          <w:sz w:val="28"/>
          <w:szCs w:val="28"/>
        </w:rPr>
        <w:t>П</w:t>
      </w:r>
      <w:r w:rsidR="00A64DB0">
        <w:rPr>
          <w:rFonts w:ascii="Times New Roman" w:hAnsi="Times New Roman" w:cs="Times New Roman"/>
          <w:sz w:val="28"/>
          <w:szCs w:val="28"/>
        </w:rPr>
        <w:t>оложению,</w:t>
      </w:r>
      <w:r w:rsidR="002D10B9">
        <w:rPr>
          <w:rFonts w:ascii="Times New Roman" w:hAnsi="Times New Roman" w:cs="Times New Roman"/>
          <w:sz w:val="28"/>
          <w:szCs w:val="28"/>
        </w:rPr>
        <w:t xml:space="preserve"> </w:t>
      </w:r>
      <w:r w:rsidR="00097DA3" w:rsidRPr="006F56F0">
        <w:rPr>
          <w:rFonts w:ascii="Times New Roman" w:hAnsi="Times New Roman" w:cs="Times New Roman"/>
          <w:sz w:val="28"/>
          <w:szCs w:val="28"/>
        </w:rPr>
        <w:t>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r w:rsidR="002D10B9">
        <w:rPr>
          <w:rFonts w:ascii="Times New Roman" w:hAnsi="Times New Roman" w:cs="Times New Roman"/>
          <w:sz w:val="28"/>
          <w:szCs w:val="28"/>
        </w:rPr>
        <w:t xml:space="preserve"> </w:t>
      </w:r>
      <w:r w:rsidR="00AE25A6">
        <w:rPr>
          <w:rFonts w:ascii="Times New Roman" w:hAnsi="Times New Roman" w:cs="Times New Roman"/>
          <w:sz w:val="28"/>
          <w:szCs w:val="28"/>
        </w:rPr>
        <w:t xml:space="preserve">с последующим отражением в </w:t>
      </w:r>
      <w:r w:rsidR="00AE25A6" w:rsidRPr="006F56F0">
        <w:rPr>
          <w:rFonts w:ascii="Times New Roman" w:hAnsi="Times New Roman" w:cs="Times New Roman"/>
          <w:sz w:val="28"/>
          <w:szCs w:val="28"/>
        </w:rPr>
        <w:t>трудов</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договор</w:t>
      </w:r>
      <w:r w:rsidR="00AE25A6">
        <w:rPr>
          <w:rFonts w:ascii="Times New Roman" w:hAnsi="Times New Roman" w:cs="Times New Roman"/>
          <w:sz w:val="28"/>
          <w:szCs w:val="28"/>
        </w:rPr>
        <w:t>е</w:t>
      </w:r>
      <w:r w:rsidR="00AE25A6" w:rsidRPr="006F56F0">
        <w:rPr>
          <w:rFonts w:ascii="Times New Roman" w:hAnsi="Times New Roman" w:cs="Times New Roman"/>
          <w:sz w:val="28"/>
          <w:szCs w:val="28"/>
        </w:rPr>
        <w:t xml:space="preserve"> или дополнительн</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соглашени</w:t>
      </w:r>
      <w:r w:rsidR="00AE25A6">
        <w:rPr>
          <w:rFonts w:ascii="Times New Roman" w:hAnsi="Times New Roman" w:cs="Times New Roman"/>
          <w:sz w:val="28"/>
          <w:szCs w:val="28"/>
        </w:rPr>
        <w:t>и</w:t>
      </w:r>
      <w:r w:rsidR="00AE25A6" w:rsidRPr="006F56F0">
        <w:rPr>
          <w:rFonts w:ascii="Times New Roman" w:hAnsi="Times New Roman" w:cs="Times New Roman"/>
          <w:sz w:val="28"/>
          <w:szCs w:val="28"/>
        </w:rPr>
        <w:t xml:space="preserve"> к нему</w:t>
      </w:r>
      <w:r w:rsidR="00097DA3">
        <w:rPr>
          <w:rFonts w:ascii="Times New Roman" w:hAnsi="Times New Roman" w:cs="Times New Roman"/>
          <w:sz w:val="28"/>
          <w:szCs w:val="28"/>
        </w:rPr>
        <w:t>.</w:t>
      </w:r>
    </w:p>
    <w:p w:rsidR="005F10A8" w:rsidRPr="006B4872" w:rsidRDefault="005F10A8" w:rsidP="002D10B9">
      <w:pPr>
        <w:ind w:firstLine="709"/>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лей руководителей и главных бух</w:t>
      </w:r>
      <w:r w:rsidRPr="00D15F17">
        <w:rPr>
          <w:rFonts w:ascii="Times New Roman" w:hAnsi="Times New Roman" w:cs="Times New Roman"/>
          <w:sz w:val="28"/>
          <w:szCs w:val="28"/>
        </w:rPr>
        <w:t>галтеров учреждений устанавливаются</w:t>
      </w:r>
      <w:r>
        <w:rPr>
          <w:rFonts w:ascii="Times New Roman" w:hAnsi="Times New Roman" w:cs="Times New Roman"/>
          <w:sz w:val="28"/>
          <w:szCs w:val="28"/>
        </w:rPr>
        <w:t xml:space="preserve"> на 10 - 30 процентов ниже долж</w:t>
      </w:r>
      <w:r w:rsidRPr="00D15F17">
        <w:rPr>
          <w:rFonts w:ascii="Times New Roman" w:hAnsi="Times New Roman" w:cs="Times New Roman"/>
          <w:sz w:val="28"/>
          <w:szCs w:val="28"/>
        </w:rPr>
        <w:t>ностных окладов руководителей этих учреждений.</w:t>
      </w:r>
    </w:p>
    <w:p w:rsidR="005F10A8" w:rsidRDefault="005F10A8" w:rsidP="002D10B9">
      <w:pPr>
        <w:ind w:firstLine="709"/>
        <w:rPr>
          <w:rFonts w:ascii="Times New Roman" w:hAnsi="Times New Roman" w:cs="Times New Roman"/>
          <w:sz w:val="28"/>
          <w:szCs w:val="28"/>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5</w:t>
      </w:r>
      <w:r w:rsidRPr="006F56F0">
        <w:rPr>
          <w:rFonts w:ascii="Times New Roman" w:eastAsiaTheme="minorHAnsi" w:hAnsi="Times New Roman" w:cs="Times New Roman"/>
          <w:sz w:val="28"/>
          <w:szCs w:val="28"/>
          <w:lang w:eastAsia="en-US"/>
        </w:rPr>
        <w:t xml:space="preserve">. </w:t>
      </w:r>
      <w:r w:rsidRPr="006F56F0">
        <w:rPr>
          <w:rFonts w:ascii="Times New Roman" w:hAnsi="Times New Roman" w:cs="Times New Roman"/>
          <w:sz w:val="28"/>
          <w:szCs w:val="28"/>
        </w:rPr>
        <w:t>Должностной оклад заместителей руководителя, главного бухгалтера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p>
    <w:p w:rsidR="005F10A8" w:rsidRDefault="005F10A8"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sidR="00097DA3">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главного бухгалтера, с учетом всех видов выплат из всех источников финансирования) устанавливается в кратности от 1 до 8.</w:t>
      </w:r>
    </w:p>
    <w:p w:rsidR="00305FBB" w:rsidRDefault="006F56F0" w:rsidP="006F21A2">
      <w:pPr>
        <w:widowControl/>
        <w:ind w:firstLine="70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lastRenderedPageBreak/>
        <w:t>5.</w:t>
      </w:r>
      <w:r w:rsidR="00097DA3">
        <w:rPr>
          <w:rFonts w:ascii="Times New Roman" w:eastAsiaTheme="minorHAnsi" w:hAnsi="Times New Roman" w:cs="Times New Roman"/>
          <w:sz w:val="28"/>
          <w:szCs w:val="28"/>
          <w:lang w:eastAsia="en-US"/>
        </w:rPr>
        <w:t>7</w:t>
      </w:r>
      <w:r w:rsidR="006F21A2">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платы работников учреждения может быть увеличен по решению </w:t>
      </w:r>
      <w:r w:rsidR="00155074">
        <w:rPr>
          <w:rFonts w:ascii="Times New Roman" w:eastAsiaTheme="minorHAnsi" w:hAnsi="Times New Roman" w:cs="Times New Roman"/>
          <w:sz w:val="28"/>
          <w:szCs w:val="28"/>
          <w:lang w:eastAsia="en-US"/>
        </w:rPr>
        <w:t>министерства</w:t>
      </w:r>
      <w:r w:rsidR="00305FBB" w:rsidRPr="006F56F0">
        <w:rPr>
          <w:rFonts w:ascii="Times New Roman" w:eastAsiaTheme="minorHAnsi" w:hAnsi="Times New Roman" w:cs="Times New Roman"/>
          <w:sz w:val="28"/>
          <w:szCs w:val="28"/>
          <w:lang w:eastAsia="en-US"/>
        </w:rPr>
        <w:t>, в отношении руководителя, его заместителей, главного бухгалтера учреждения, включенного в соответствующий перечень, утверждаемый этим органом.</w:t>
      </w:r>
    </w:p>
    <w:p w:rsidR="00622651" w:rsidRDefault="00622651" w:rsidP="002D10B9">
      <w:pPr>
        <w:ind w:firstLine="709"/>
        <w:rPr>
          <w:rFonts w:ascii="Times New Roman" w:hAnsi="Times New Roman" w:cs="Times New Roman"/>
          <w:sz w:val="28"/>
          <w:szCs w:val="28"/>
        </w:rPr>
      </w:pPr>
      <w:r>
        <w:rPr>
          <w:rFonts w:ascii="Times New Roman" w:hAnsi="Times New Roman" w:cs="Times New Roman"/>
          <w:sz w:val="28"/>
          <w:szCs w:val="28"/>
        </w:rPr>
        <w:t>5.</w:t>
      </w:r>
      <w:r w:rsidR="006F21A2">
        <w:rPr>
          <w:rFonts w:ascii="Times New Roman" w:hAnsi="Times New Roman" w:cs="Times New Roman"/>
          <w:sz w:val="28"/>
          <w:szCs w:val="28"/>
        </w:rPr>
        <w:t xml:space="preserve">9. </w:t>
      </w:r>
      <w:r w:rsidRPr="00622651">
        <w:rPr>
          <w:rFonts w:ascii="Times New Roman" w:hAnsi="Times New Roman" w:cs="Times New Roman"/>
          <w:sz w:val="28"/>
          <w:szCs w:val="28"/>
        </w:rPr>
        <w:t>Выплаты компенсационного и стимулирующего характера</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и главному бухгалтеру учреждения устанавливаются в соответствии с </w:t>
      </w:r>
      <w:r w:rsidR="006F56F0">
        <w:rPr>
          <w:rFonts w:ascii="Times New Roman" w:hAnsi="Times New Roman" w:cs="Times New Roman"/>
          <w:sz w:val="28"/>
          <w:szCs w:val="28"/>
        </w:rPr>
        <w:t>разделами</w:t>
      </w:r>
      <w:r w:rsidR="002D10B9">
        <w:rPr>
          <w:rFonts w:ascii="Times New Roman" w:hAnsi="Times New Roman" w:cs="Times New Roman"/>
          <w:sz w:val="28"/>
          <w:szCs w:val="28"/>
        </w:rPr>
        <w:t xml:space="preserve"> </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2D10B9">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rsidR="006B4872" w:rsidRPr="006B4872" w:rsidRDefault="00D15F17" w:rsidP="002D10B9">
      <w:pPr>
        <w:ind w:firstLine="709"/>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097DA3">
        <w:rPr>
          <w:rFonts w:ascii="Times New Roman" w:hAnsi="Times New Roman" w:cs="Times New Roman"/>
          <w:sz w:val="28"/>
          <w:szCs w:val="28"/>
        </w:rPr>
        <w:t>1</w:t>
      </w:r>
      <w:r w:rsidR="006F21A2">
        <w:rPr>
          <w:rFonts w:ascii="Times New Roman" w:hAnsi="Times New Roman" w:cs="Times New Roman"/>
          <w:sz w:val="28"/>
          <w:szCs w:val="28"/>
        </w:rPr>
        <w:t>0</w:t>
      </w:r>
      <w:r w:rsidR="006B4872" w:rsidRPr="006B4872">
        <w:rPr>
          <w:rFonts w:ascii="Times New Roman" w:hAnsi="Times New Roman" w:cs="Times New Roman"/>
          <w:sz w:val="28"/>
          <w:szCs w:val="28"/>
        </w:rPr>
        <w:t xml:space="preserve">. </w:t>
      </w:r>
      <w:r w:rsidR="006F21A2">
        <w:rPr>
          <w:rFonts w:ascii="Times New Roman" w:hAnsi="Times New Roman" w:cs="Times New Roman"/>
          <w:sz w:val="28"/>
          <w:szCs w:val="28"/>
        </w:rPr>
        <w:t xml:space="preserve">Администрация </w:t>
      </w:r>
      <w:r w:rsidR="003C61B6">
        <w:rPr>
          <w:rFonts w:ascii="Times New Roman" w:hAnsi="Times New Roman" w:cs="Times New Roman"/>
          <w:sz w:val="28"/>
          <w:szCs w:val="28"/>
        </w:rPr>
        <w:t>Старотитаровского сельского поселения Темрюкского района</w:t>
      </w:r>
      <w:r w:rsidR="006B4872" w:rsidRPr="006B4872">
        <w:rPr>
          <w:rFonts w:ascii="Times New Roman" w:hAnsi="Times New Roman" w:cs="Times New Roman"/>
          <w:sz w:val="28"/>
          <w:szCs w:val="28"/>
        </w:rPr>
        <w:t xml:space="preserve"> может устанавливать руководител</w:t>
      </w:r>
      <w:r w:rsidR="003C61B6">
        <w:rPr>
          <w:rFonts w:ascii="Times New Roman" w:hAnsi="Times New Roman" w:cs="Times New Roman"/>
          <w:sz w:val="28"/>
          <w:szCs w:val="28"/>
        </w:rPr>
        <w:t>ю</w:t>
      </w:r>
      <w:r w:rsidR="006B4872" w:rsidRPr="006B4872">
        <w:rPr>
          <w:rFonts w:ascii="Times New Roman" w:hAnsi="Times New Roman" w:cs="Times New Roman"/>
          <w:sz w:val="28"/>
          <w:szCs w:val="28"/>
        </w:rPr>
        <w:t xml:space="preserve">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6F21A2">
        <w:rPr>
          <w:rFonts w:ascii="Times New Roman" w:hAnsi="Times New Roman" w:cs="Times New Roman"/>
          <w:sz w:val="28"/>
          <w:szCs w:val="28"/>
        </w:rPr>
        <w:t>Управлением</w:t>
      </w:r>
      <w:r w:rsidR="00B825CA">
        <w:rPr>
          <w:rFonts w:ascii="Times New Roman" w:hAnsi="Times New Roman" w:cs="Times New Roman"/>
          <w:sz w:val="28"/>
          <w:szCs w:val="28"/>
        </w:rPr>
        <w:t xml:space="preserve"> культуры</w:t>
      </w:r>
      <w:r w:rsidR="006B4872" w:rsidRPr="006B4872">
        <w:rPr>
          <w:rFonts w:ascii="Times New Roman" w:hAnsi="Times New Roman" w:cs="Times New Roman"/>
          <w:sz w:val="28"/>
          <w:szCs w:val="28"/>
        </w:rPr>
        <w:t>.</w:t>
      </w:r>
    </w:p>
    <w:p w:rsidR="006B4872" w:rsidRP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В качестве </w:t>
      </w:r>
      <w:proofErr w:type="gramStart"/>
      <w:r w:rsidRPr="006B4872">
        <w:rPr>
          <w:rFonts w:ascii="Times New Roman" w:hAnsi="Times New Roman" w:cs="Times New Roman"/>
          <w:sz w:val="28"/>
          <w:szCs w:val="28"/>
        </w:rPr>
        <w:t>показателя оценки результативности работы руководителя учреждения</w:t>
      </w:r>
      <w:proofErr w:type="gramEnd"/>
      <w:r w:rsidRPr="006B4872">
        <w:rPr>
          <w:rFonts w:ascii="Times New Roman" w:hAnsi="Times New Roman" w:cs="Times New Roman"/>
          <w:sz w:val="28"/>
          <w:szCs w:val="28"/>
        </w:rPr>
        <w:t xml:space="preserve"> по решению </w:t>
      </w:r>
      <w:r w:rsidR="006F21A2">
        <w:rPr>
          <w:rFonts w:ascii="Times New Roman" w:hAnsi="Times New Roman" w:cs="Times New Roman"/>
          <w:sz w:val="28"/>
          <w:szCs w:val="28"/>
        </w:rPr>
        <w:t>администраци</w:t>
      </w:r>
      <w:r w:rsidR="00B825CA">
        <w:rPr>
          <w:rFonts w:ascii="Times New Roman" w:hAnsi="Times New Roman" w:cs="Times New Roman"/>
          <w:sz w:val="28"/>
          <w:szCs w:val="28"/>
        </w:rPr>
        <w:t>и</w:t>
      </w:r>
      <w:r w:rsidR="006F21A2">
        <w:rPr>
          <w:rFonts w:ascii="Times New Roman" w:hAnsi="Times New Roman" w:cs="Times New Roman"/>
          <w:sz w:val="28"/>
          <w:szCs w:val="28"/>
        </w:rPr>
        <w:t xml:space="preserve"> </w:t>
      </w:r>
      <w:r w:rsidR="00A85BE2">
        <w:rPr>
          <w:rFonts w:ascii="Times New Roman" w:hAnsi="Times New Roman" w:cs="Times New Roman"/>
          <w:sz w:val="28"/>
          <w:szCs w:val="28"/>
        </w:rPr>
        <w:t>Старотитаровского сельского поселения Темрюкского района</w:t>
      </w:r>
      <w:r w:rsidR="00A85BE2" w:rsidRPr="006B4872">
        <w:rPr>
          <w:rFonts w:ascii="Times New Roman" w:hAnsi="Times New Roman" w:cs="Times New Roman"/>
          <w:sz w:val="28"/>
          <w:szCs w:val="28"/>
        </w:rPr>
        <w:t xml:space="preserve"> </w:t>
      </w:r>
      <w:r w:rsidRPr="006B4872">
        <w:rPr>
          <w:rFonts w:ascii="Times New Roman" w:hAnsi="Times New Roman" w:cs="Times New Roman"/>
          <w:sz w:val="28"/>
          <w:szCs w:val="28"/>
        </w:rPr>
        <w:t xml:space="preserve">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w:t>
      </w:r>
      <w:r w:rsidR="006F21A2">
        <w:rPr>
          <w:rFonts w:ascii="Times New Roman" w:hAnsi="Times New Roman" w:cs="Times New Roman"/>
          <w:sz w:val="28"/>
          <w:szCs w:val="28"/>
        </w:rPr>
        <w:t xml:space="preserve">администрации </w:t>
      </w:r>
      <w:r w:rsidR="00A85BE2">
        <w:rPr>
          <w:rFonts w:ascii="Times New Roman" w:hAnsi="Times New Roman" w:cs="Times New Roman"/>
          <w:sz w:val="28"/>
          <w:szCs w:val="28"/>
        </w:rPr>
        <w:t>Старотитаровского сельского поселения Темрюкского района</w:t>
      </w:r>
      <w:r w:rsidRPr="006B4872">
        <w:rPr>
          <w:rFonts w:ascii="Times New Roman" w:hAnsi="Times New Roman" w:cs="Times New Roman"/>
          <w:sz w:val="28"/>
          <w:szCs w:val="28"/>
        </w:rPr>
        <w:t>.</w:t>
      </w:r>
    </w:p>
    <w:p w:rsidR="006B4872" w:rsidRDefault="006B487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w:t>
      </w:r>
      <w:r w:rsidRPr="009A647E">
        <w:rPr>
          <w:rFonts w:ascii="Times New Roman" w:hAnsi="Times New Roman" w:cs="Times New Roman"/>
          <w:sz w:val="28"/>
          <w:szCs w:val="28"/>
        </w:rPr>
        <w:t xml:space="preserve">руководителю учреждения определяются </w:t>
      </w:r>
      <w:r w:rsidR="009A647E">
        <w:rPr>
          <w:rFonts w:ascii="Times New Roman" w:hAnsi="Times New Roman" w:cs="Times New Roman"/>
          <w:sz w:val="28"/>
          <w:szCs w:val="28"/>
        </w:rPr>
        <w:t>администрацией Старотитаровского сельского поселения Темрюкского район</w:t>
      </w:r>
      <w:r w:rsidR="009A647E" w:rsidRPr="009A647E">
        <w:rPr>
          <w:rFonts w:ascii="Times New Roman" w:hAnsi="Times New Roman" w:cs="Times New Roman"/>
          <w:sz w:val="28"/>
          <w:szCs w:val="28"/>
        </w:rPr>
        <w:t>а</w:t>
      </w:r>
      <w:r w:rsidRPr="009A647E">
        <w:rPr>
          <w:rFonts w:ascii="Times New Roman" w:hAnsi="Times New Roman" w:cs="Times New Roman"/>
          <w:sz w:val="28"/>
          <w:szCs w:val="28"/>
        </w:rPr>
        <w:t>.</w:t>
      </w:r>
    </w:p>
    <w:p w:rsidR="000143A4" w:rsidRDefault="000143A4" w:rsidP="002D10B9">
      <w:pPr>
        <w:ind w:firstLine="709"/>
        <w:rPr>
          <w:rFonts w:ascii="Times New Roman" w:hAnsi="Times New Roman" w:cs="Times New Roman"/>
          <w:sz w:val="28"/>
          <w:szCs w:val="28"/>
        </w:rPr>
      </w:pPr>
      <w:r w:rsidRPr="000143A4">
        <w:rPr>
          <w:rFonts w:ascii="Times New Roman" w:hAnsi="Times New Roman" w:cs="Times New Roman"/>
          <w:sz w:val="28"/>
          <w:szCs w:val="28"/>
        </w:rPr>
        <w:t>5.1</w:t>
      </w:r>
      <w:r w:rsidR="0018213B">
        <w:rPr>
          <w:rFonts w:ascii="Times New Roman" w:hAnsi="Times New Roman" w:cs="Times New Roman"/>
          <w:sz w:val="28"/>
          <w:szCs w:val="28"/>
        </w:rPr>
        <w:t>2</w:t>
      </w:r>
      <w:bookmarkStart w:id="5" w:name="_GoBack"/>
      <w:bookmarkEnd w:id="5"/>
      <w:r w:rsidRPr="000143A4">
        <w:rPr>
          <w:rFonts w:ascii="Times New Roman" w:hAnsi="Times New Roman" w:cs="Times New Roman"/>
          <w:sz w:val="28"/>
          <w:szCs w:val="28"/>
        </w:rPr>
        <w:t xml:space="preserve">.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устанавливаются </w:t>
      </w:r>
      <w:r w:rsidR="00B825CA">
        <w:rPr>
          <w:rFonts w:ascii="Times New Roman" w:hAnsi="Times New Roman" w:cs="Times New Roman"/>
          <w:sz w:val="28"/>
          <w:szCs w:val="28"/>
        </w:rPr>
        <w:t xml:space="preserve">администрацией </w:t>
      </w:r>
      <w:r w:rsidR="00FF2AC9">
        <w:rPr>
          <w:rFonts w:ascii="Times New Roman" w:hAnsi="Times New Roman" w:cs="Times New Roman"/>
          <w:sz w:val="28"/>
          <w:szCs w:val="28"/>
        </w:rPr>
        <w:t>Старотитаровского сельского поселения Темрюкского района</w:t>
      </w:r>
      <w:r w:rsidRPr="000143A4">
        <w:rPr>
          <w:rFonts w:ascii="Times New Roman" w:hAnsi="Times New Roman" w:cs="Times New Roman"/>
          <w:sz w:val="28"/>
          <w:szCs w:val="28"/>
        </w:rPr>
        <w:t>.</w:t>
      </w:r>
    </w:p>
    <w:p w:rsidR="00B83A0C" w:rsidRPr="006B4872" w:rsidRDefault="00B83A0C" w:rsidP="002D10B9">
      <w:pPr>
        <w:ind w:firstLine="709"/>
        <w:rPr>
          <w:rFonts w:ascii="Times New Roman" w:hAnsi="Times New Roman" w:cs="Times New Roman"/>
          <w:sz w:val="28"/>
          <w:szCs w:val="28"/>
        </w:rPr>
      </w:pPr>
    </w:p>
    <w:p w:rsidR="004D2FC0" w:rsidRDefault="004D2FC0" w:rsidP="004D2FC0">
      <w:pPr>
        <w:pStyle w:val="1"/>
        <w:spacing w:before="0" w:after="0"/>
        <w:ind w:firstLine="709"/>
        <w:rPr>
          <w:rFonts w:ascii="Times New Roman" w:hAnsi="Times New Roman" w:cs="Times New Roman"/>
          <w:b w:val="0"/>
          <w:color w:val="auto"/>
          <w:sz w:val="28"/>
          <w:szCs w:val="28"/>
        </w:rPr>
      </w:pPr>
      <w:bookmarkStart w:id="6" w:name="sub_16"/>
      <w:bookmarkEnd w:id="4"/>
      <w:r w:rsidRPr="00093CF4">
        <w:rPr>
          <w:rFonts w:ascii="Times New Roman" w:hAnsi="Times New Roman" w:cs="Times New Roman"/>
          <w:b w:val="0"/>
          <w:color w:val="auto"/>
          <w:sz w:val="28"/>
          <w:szCs w:val="28"/>
        </w:rPr>
        <w:t xml:space="preserve">6. </w:t>
      </w:r>
      <w:r w:rsidR="00093CF4" w:rsidRPr="00093CF4">
        <w:rPr>
          <w:rFonts w:ascii="Times New Roman" w:hAnsi="Times New Roman" w:cs="Times New Roman"/>
          <w:b w:val="0"/>
          <w:color w:val="auto"/>
          <w:sz w:val="28"/>
          <w:szCs w:val="28"/>
        </w:rPr>
        <w:t>Другие вопросы опл</w:t>
      </w:r>
      <w:r w:rsidR="00093CF4">
        <w:rPr>
          <w:rFonts w:ascii="Times New Roman" w:hAnsi="Times New Roman" w:cs="Times New Roman"/>
          <w:b w:val="0"/>
          <w:color w:val="auto"/>
          <w:sz w:val="28"/>
          <w:szCs w:val="28"/>
        </w:rPr>
        <w:t>а</w:t>
      </w:r>
      <w:r w:rsidR="00093CF4" w:rsidRPr="00093CF4">
        <w:rPr>
          <w:rFonts w:ascii="Times New Roman" w:hAnsi="Times New Roman" w:cs="Times New Roman"/>
          <w:b w:val="0"/>
          <w:color w:val="auto"/>
          <w:sz w:val="28"/>
          <w:szCs w:val="28"/>
        </w:rPr>
        <w:t>ты труда</w:t>
      </w:r>
    </w:p>
    <w:p w:rsidR="005A4607" w:rsidRPr="005A4607" w:rsidRDefault="005A4607" w:rsidP="005A4607"/>
    <w:p w:rsidR="005A4607" w:rsidRDefault="005A4607" w:rsidP="005A4607">
      <w:pPr>
        <w:ind w:firstLine="709"/>
        <w:rPr>
          <w:rFonts w:ascii="Times New Roman" w:hAnsi="Times New Roman" w:cs="Times New Roman"/>
          <w:sz w:val="28"/>
          <w:szCs w:val="28"/>
        </w:rPr>
      </w:pPr>
      <w:bookmarkStart w:id="7" w:name="sub_161"/>
      <w:r w:rsidRPr="005A4607">
        <w:rPr>
          <w:rFonts w:ascii="Times New Roman" w:hAnsi="Times New Roman" w:cs="Times New Roman"/>
          <w:sz w:val="28"/>
          <w:szCs w:val="28"/>
        </w:rPr>
        <w:t xml:space="preserve">6.1. </w:t>
      </w:r>
      <w:r w:rsidR="001D3271">
        <w:rPr>
          <w:rFonts w:ascii="Times New Roman" w:hAnsi="Times New Roman" w:cs="Times New Roman"/>
          <w:sz w:val="28"/>
          <w:szCs w:val="28"/>
        </w:rPr>
        <w:t>Р</w:t>
      </w:r>
      <w:r w:rsidRPr="005A4607">
        <w:rPr>
          <w:rFonts w:ascii="Times New Roman" w:hAnsi="Times New Roman" w:cs="Times New Roman"/>
          <w:sz w:val="28"/>
          <w:szCs w:val="28"/>
        </w:rPr>
        <w:t>аботникам (в том числе руководителю учреждения, его заместителям и главному бухгалтеру) может быть выплачена материальная помощь</w:t>
      </w:r>
      <w:r w:rsidR="001D3271">
        <w:rPr>
          <w:rFonts w:ascii="Times New Roman" w:hAnsi="Times New Roman" w:cs="Times New Roman"/>
          <w:sz w:val="28"/>
          <w:szCs w:val="28"/>
        </w:rPr>
        <w:t xml:space="preserve"> при наличии экономии средств фонда оплаты труда</w:t>
      </w:r>
      <w:r w:rsidRPr="005A460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8" w:name="sub_162"/>
      <w:bookmarkEnd w:id="7"/>
    </w:p>
    <w:p w:rsidR="005A4607" w:rsidRDefault="005A4607" w:rsidP="001D3271">
      <w:pPr>
        <w:ind w:firstLine="709"/>
        <w:rPr>
          <w:rFonts w:ascii="Times New Roman" w:hAnsi="Times New Roman" w:cs="Times New Roman"/>
          <w:sz w:val="28"/>
          <w:szCs w:val="28"/>
        </w:rPr>
      </w:pPr>
      <w:r w:rsidRPr="005A460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B825CA">
        <w:rPr>
          <w:rFonts w:ascii="Times New Roman" w:hAnsi="Times New Roman" w:cs="Times New Roman"/>
          <w:sz w:val="28"/>
          <w:szCs w:val="28"/>
        </w:rPr>
        <w:t xml:space="preserve">администрация </w:t>
      </w:r>
      <w:r w:rsidR="0013563A">
        <w:rPr>
          <w:rFonts w:ascii="Times New Roman" w:hAnsi="Times New Roman" w:cs="Times New Roman"/>
          <w:sz w:val="28"/>
          <w:szCs w:val="28"/>
        </w:rPr>
        <w:t>Старотитаровского сельского поселения Темрюкского района</w:t>
      </w:r>
      <w:r w:rsidRPr="005A4607">
        <w:rPr>
          <w:rFonts w:ascii="Times New Roman" w:hAnsi="Times New Roman" w:cs="Times New Roman"/>
          <w:sz w:val="28"/>
          <w:szCs w:val="28"/>
        </w:rPr>
        <w:t>.</w:t>
      </w:r>
    </w:p>
    <w:p w:rsidR="005A4607" w:rsidRPr="005A4607" w:rsidRDefault="005A4607" w:rsidP="005A4607">
      <w:pPr>
        <w:ind w:firstLine="709"/>
        <w:rPr>
          <w:rFonts w:ascii="Times New Roman" w:hAnsi="Times New Roman" w:cs="Times New Roman"/>
          <w:sz w:val="28"/>
          <w:szCs w:val="28"/>
        </w:rPr>
      </w:pPr>
      <w:r>
        <w:rPr>
          <w:rFonts w:ascii="Times New Roman" w:hAnsi="Times New Roman" w:cs="Times New Roman"/>
          <w:sz w:val="28"/>
          <w:szCs w:val="28"/>
        </w:rPr>
        <w:t xml:space="preserve">6.2. </w:t>
      </w:r>
      <w:r w:rsidRPr="005A4607">
        <w:rPr>
          <w:rFonts w:ascii="Times New Roman" w:hAnsi="Times New Roman" w:cs="Times New Roman"/>
          <w:sz w:val="28"/>
          <w:szCs w:val="28"/>
        </w:rPr>
        <w:t>Месячная заработная плата работников учреждени</w:t>
      </w:r>
      <w:r w:rsidR="0013563A">
        <w:rPr>
          <w:rFonts w:ascii="Times New Roman" w:hAnsi="Times New Roman" w:cs="Times New Roman"/>
          <w:sz w:val="28"/>
          <w:szCs w:val="28"/>
        </w:rPr>
        <w:t>я</w:t>
      </w:r>
      <w:r w:rsidRPr="005A4607">
        <w:rPr>
          <w:rFonts w:ascii="Times New Roman" w:hAnsi="Times New Roman" w:cs="Times New Roman"/>
          <w:sz w:val="28"/>
          <w:szCs w:val="28"/>
        </w:rPr>
        <w:t xml:space="preserve">,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w:t>
      </w:r>
    </w:p>
    <w:p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lastRenderedPageBreak/>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4E32DC" w:rsidRPr="005A4607" w:rsidRDefault="004E32DC"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351BAE" w:rsidRPr="00351BAE" w:rsidRDefault="00351BAE" w:rsidP="00351BAE">
      <w:pPr>
        <w:ind w:firstLine="709"/>
        <w:rPr>
          <w:rFonts w:ascii="Times New Roman" w:hAnsi="Times New Roman" w:cs="Times New Roman"/>
          <w:sz w:val="28"/>
          <w:szCs w:val="28"/>
        </w:rPr>
      </w:pPr>
      <w:r w:rsidRPr="00326420">
        <w:rPr>
          <w:rFonts w:ascii="Times New Roman" w:hAnsi="Times New Roman" w:cs="Times New Roman"/>
          <w:sz w:val="28"/>
          <w:szCs w:val="28"/>
        </w:rPr>
        <w:t>6.3.</w:t>
      </w:r>
      <w:r w:rsidRPr="00351BAE">
        <w:rPr>
          <w:rFonts w:ascii="Times New Roman" w:hAnsi="Times New Roman" w:cs="Times New Roman"/>
          <w:sz w:val="28"/>
          <w:szCs w:val="28"/>
        </w:rPr>
        <w:t xml:space="preserve">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rsidR="00351BAE" w:rsidRPr="00351BAE" w:rsidRDefault="00351BAE" w:rsidP="00351BAE">
      <w:pPr>
        <w:ind w:firstLine="709"/>
        <w:rPr>
          <w:rFonts w:ascii="Times New Roman" w:hAnsi="Times New Roman" w:cs="Times New Roman"/>
          <w:sz w:val="28"/>
          <w:szCs w:val="28"/>
        </w:rPr>
      </w:pPr>
      <w:r w:rsidRPr="00351BAE">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C95A4E" w:rsidRP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6.4</w:t>
      </w:r>
      <w:r w:rsidRPr="00C95A4E">
        <w:rPr>
          <w:rFonts w:ascii="Times New Roman" w:hAnsi="Times New Roman" w:cs="Times New Roman"/>
          <w:sz w:val="28"/>
          <w:szCs w:val="28"/>
        </w:rPr>
        <w:t>.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государственных услуг являются обязательными для включения в трудовой договор.</w:t>
      </w:r>
    </w:p>
    <w:p w:rsidR="003753BB" w:rsidRPr="003753BB" w:rsidRDefault="003753BB" w:rsidP="003753BB">
      <w:pPr>
        <w:ind w:firstLine="709"/>
        <w:rPr>
          <w:rFonts w:ascii="Times New Roman" w:hAnsi="Times New Roman" w:cs="Times New Roman"/>
          <w:sz w:val="28"/>
          <w:szCs w:val="28"/>
        </w:rPr>
      </w:pPr>
      <w:r>
        <w:rPr>
          <w:rFonts w:ascii="Times New Roman" w:hAnsi="Times New Roman" w:cs="Times New Roman"/>
          <w:sz w:val="28"/>
          <w:szCs w:val="28"/>
        </w:rPr>
        <w:t xml:space="preserve">6.5.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lastRenderedPageBreak/>
        <w:t>На период приостановления работы за работником сохраняется средний заработок.</w:t>
      </w:r>
    </w:p>
    <w:p w:rsid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D57C04" w:rsidRPr="00D57C04" w:rsidRDefault="00D57C04" w:rsidP="00D57C04">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sidR="00835156">
        <w:rPr>
          <w:rFonts w:ascii="Times New Roman" w:hAnsi="Times New Roman" w:cs="Times New Roman"/>
          <w:sz w:val="28"/>
          <w:szCs w:val="28"/>
        </w:rPr>
        <w:t>6</w:t>
      </w:r>
      <w:r w:rsidR="006E1BB5">
        <w:rPr>
          <w:rFonts w:ascii="Times New Roman" w:hAnsi="Times New Roman" w:cs="Times New Roman"/>
          <w:sz w:val="28"/>
          <w:szCs w:val="28"/>
        </w:rPr>
        <w:t>. В штаты учреждения</w:t>
      </w:r>
      <w:r w:rsidRPr="00D57C04">
        <w:rPr>
          <w:rFonts w:ascii="Times New Roman" w:hAnsi="Times New Roman" w:cs="Times New Roman"/>
          <w:sz w:val="28"/>
          <w:szCs w:val="28"/>
        </w:rPr>
        <w:t xml:space="preserve">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D15F17" w:rsidRDefault="00D15F17" w:rsidP="005A4607">
      <w:pPr>
        <w:ind w:firstLine="709"/>
        <w:rPr>
          <w:rFonts w:ascii="Times New Roman" w:hAnsi="Times New Roman" w:cs="Times New Roman"/>
          <w:sz w:val="28"/>
          <w:szCs w:val="28"/>
        </w:rPr>
      </w:pPr>
    </w:p>
    <w:p w:rsidR="00B825CA" w:rsidRDefault="00B825CA" w:rsidP="005A4607">
      <w:pPr>
        <w:ind w:firstLine="709"/>
        <w:rPr>
          <w:rFonts w:ascii="Times New Roman" w:hAnsi="Times New Roman" w:cs="Times New Roman"/>
          <w:sz w:val="28"/>
          <w:szCs w:val="28"/>
        </w:rPr>
      </w:pPr>
    </w:p>
    <w:p w:rsidR="009E4A5A" w:rsidRPr="009E4A5A" w:rsidRDefault="009E4A5A" w:rsidP="009E4A5A">
      <w:pPr>
        <w:ind w:firstLine="0"/>
        <w:rPr>
          <w:rFonts w:ascii="Times New Roman" w:hAnsi="Times New Roman" w:cs="Times New Roman"/>
          <w:sz w:val="28"/>
          <w:szCs w:val="28"/>
        </w:rPr>
      </w:pPr>
      <w:r w:rsidRPr="009E4A5A">
        <w:rPr>
          <w:rFonts w:ascii="Times New Roman" w:hAnsi="Times New Roman" w:cs="Times New Roman"/>
          <w:sz w:val="28"/>
          <w:szCs w:val="28"/>
        </w:rPr>
        <w:t xml:space="preserve">Специалист 1 категории финансового отдела                               </w:t>
      </w:r>
    </w:p>
    <w:p w:rsidR="009E4A5A" w:rsidRPr="009E4A5A" w:rsidRDefault="009E4A5A" w:rsidP="009E4A5A">
      <w:pPr>
        <w:ind w:firstLine="0"/>
        <w:rPr>
          <w:rFonts w:ascii="Times New Roman" w:hAnsi="Times New Roman" w:cs="Times New Roman"/>
          <w:sz w:val="28"/>
          <w:szCs w:val="28"/>
        </w:rPr>
      </w:pPr>
      <w:r w:rsidRPr="009E4A5A">
        <w:rPr>
          <w:rFonts w:ascii="Times New Roman" w:hAnsi="Times New Roman" w:cs="Times New Roman"/>
          <w:sz w:val="28"/>
          <w:szCs w:val="28"/>
        </w:rPr>
        <w:t>администрации Старотитаровского</w:t>
      </w:r>
    </w:p>
    <w:p w:rsidR="009E4A5A" w:rsidRPr="009E4A5A" w:rsidRDefault="009E4A5A" w:rsidP="009E4A5A">
      <w:pPr>
        <w:ind w:firstLine="0"/>
        <w:jc w:val="left"/>
        <w:rPr>
          <w:rFonts w:ascii="Times New Roman" w:hAnsi="Times New Roman" w:cs="Times New Roman"/>
          <w:sz w:val="28"/>
          <w:szCs w:val="28"/>
        </w:rPr>
      </w:pPr>
      <w:r w:rsidRPr="009E4A5A">
        <w:rPr>
          <w:rFonts w:ascii="Times New Roman" w:hAnsi="Times New Roman" w:cs="Times New Roman"/>
          <w:sz w:val="28"/>
          <w:szCs w:val="28"/>
        </w:rPr>
        <w:t>сельского поселения Темрюкского района                        Н.В. Титаренко</w:t>
      </w:r>
    </w:p>
    <w:bookmarkEnd w:id="6"/>
    <w:bookmarkEnd w:id="8"/>
    <w:p w:rsidR="00185E54" w:rsidRPr="009E4A5A" w:rsidRDefault="00185E54" w:rsidP="005A4607">
      <w:pPr>
        <w:ind w:firstLine="709"/>
        <w:rPr>
          <w:rFonts w:ascii="Times New Roman" w:hAnsi="Times New Roman" w:cs="Times New Roman"/>
          <w:sz w:val="28"/>
          <w:szCs w:val="28"/>
        </w:rPr>
      </w:pPr>
    </w:p>
    <w:sectPr w:rsidR="00185E54" w:rsidRPr="009E4A5A" w:rsidSect="00716104">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E61" w:rsidRDefault="00EE4E61" w:rsidP="003B09B5">
      <w:r>
        <w:separator/>
      </w:r>
    </w:p>
  </w:endnote>
  <w:endnote w:type="continuationSeparator" w:id="0">
    <w:p w:rsidR="00EE4E61" w:rsidRDefault="00EE4E61"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E61" w:rsidRDefault="00EE4E61" w:rsidP="003B09B5">
      <w:r>
        <w:separator/>
      </w:r>
    </w:p>
  </w:footnote>
  <w:footnote w:type="continuationSeparator" w:id="0">
    <w:p w:rsidR="00EE4E61" w:rsidRDefault="00EE4E61"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F30661" w:rsidRPr="003B09B5" w:rsidRDefault="003A6139">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F30661"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7D2CE7">
          <w:rPr>
            <w:rFonts w:ascii="Times New Roman" w:hAnsi="Times New Roman" w:cs="Times New Roman"/>
            <w:noProof/>
            <w:sz w:val="28"/>
            <w:szCs w:val="28"/>
          </w:rPr>
          <w:t>12</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143A4"/>
    <w:rsid w:val="000154E5"/>
    <w:rsid w:val="000235FB"/>
    <w:rsid w:val="00024057"/>
    <w:rsid w:val="000311D0"/>
    <w:rsid w:val="000477AA"/>
    <w:rsid w:val="00053F24"/>
    <w:rsid w:val="00054B89"/>
    <w:rsid w:val="00060E95"/>
    <w:rsid w:val="00061541"/>
    <w:rsid w:val="000615D6"/>
    <w:rsid w:val="0006699D"/>
    <w:rsid w:val="00071037"/>
    <w:rsid w:val="000742E5"/>
    <w:rsid w:val="00074B01"/>
    <w:rsid w:val="000763EE"/>
    <w:rsid w:val="00081E71"/>
    <w:rsid w:val="0008246E"/>
    <w:rsid w:val="00084778"/>
    <w:rsid w:val="000847C3"/>
    <w:rsid w:val="0009115B"/>
    <w:rsid w:val="00093CF4"/>
    <w:rsid w:val="00097DA3"/>
    <w:rsid w:val="000A5A42"/>
    <w:rsid w:val="000B109A"/>
    <w:rsid w:val="000D7B08"/>
    <w:rsid w:val="000E4A8A"/>
    <w:rsid w:val="000F04F8"/>
    <w:rsid w:val="000F14C1"/>
    <w:rsid w:val="000F1696"/>
    <w:rsid w:val="000F5998"/>
    <w:rsid w:val="0010503C"/>
    <w:rsid w:val="00121C2B"/>
    <w:rsid w:val="001222AD"/>
    <w:rsid w:val="00122857"/>
    <w:rsid w:val="00123C95"/>
    <w:rsid w:val="0012412B"/>
    <w:rsid w:val="001243CF"/>
    <w:rsid w:val="00124E21"/>
    <w:rsid w:val="00125F96"/>
    <w:rsid w:val="00126195"/>
    <w:rsid w:val="001343B1"/>
    <w:rsid w:val="0013563A"/>
    <w:rsid w:val="00137778"/>
    <w:rsid w:val="00140332"/>
    <w:rsid w:val="00144237"/>
    <w:rsid w:val="00144BC0"/>
    <w:rsid w:val="00146906"/>
    <w:rsid w:val="00150EA0"/>
    <w:rsid w:val="00153620"/>
    <w:rsid w:val="00153AF3"/>
    <w:rsid w:val="001545B9"/>
    <w:rsid w:val="0015461A"/>
    <w:rsid w:val="00155074"/>
    <w:rsid w:val="00157D75"/>
    <w:rsid w:val="00162DB2"/>
    <w:rsid w:val="001654A7"/>
    <w:rsid w:val="00165E75"/>
    <w:rsid w:val="00180621"/>
    <w:rsid w:val="00181479"/>
    <w:rsid w:val="0018213B"/>
    <w:rsid w:val="00185E54"/>
    <w:rsid w:val="00186263"/>
    <w:rsid w:val="00187D22"/>
    <w:rsid w:val="00194D3B"/>
    <w:rsid w:val="001958C4"/>
    <w:rsid w:val="001A35CF"/>
    <w:rsid w:val="001A35D1"/>
    <w:rsid w:val="001B0FBA"/>
    <w:rsid w:val="001B4803"/>
    <w:rsid w:val="001B5175"/>
    <w:rsid w:val="001C15F9"/>
    <w:rsid w:val="001C4EBC"/>
    <w:rsid w:val="001D3271"/>
    <w:rsid w:val="001D75F9"/>
    <w:rsid w:val="001E0209"/>
    <w:rsid w:val="001E5B8F"/>
    <w:rsid w:val="001E7089"/>
    <w:rsid w:val="001F78DC"/>
    <w:rsid w:val="002065A3"/>
    <w:rsid w:val="0021719E"/>
    <w:rsid w:val="00221735"/>
    <w:rsid w:val="00222F0A"/>
    <w:rsid w:val="00225029"/>
    <w:rsid w:val="00225E1C"/>
    <w:rsid w:val="00225F53"/>
    <w:rsid w:val="00226DD0"/>
    <w:rsid w:val="00233C4E"/>
    <w:rsid w:val="00240E0F"/>
    <w:rsid w:val="002426CF"/>
    <w:rsid w:val="002453A9"/>
    <w:rsid w:val="0024605E"/>
    <w:rsid w:val="002603A0"/>
    <w:rsid w:val="00262EBA"/>
    <w:rsid w:val="002634B4"/>
    <w:rsid w:val="002658AA"/>
    <w:rsid w:val="00273BCC"/>
    <w:rsid w:val="0027505B"/>
    <w:rsid w:val="00283760"/>
    <w:rsid w:val="002851FC"/>
    <w:rsid w:val="00285428"/>
    <w:rsid w:val="00290B88"/>
    <w:rsid w:val="00292DED"/>
    <w:rsid w:val="002A5330"/>
    <w:rsid w:val="002B4DB0"/>
    <w:rsid w:val="002C37ED"/>
    <w:rsid w:val="002C3CF4"/>
    <w:rsid w:val="002C4FFB"/>
    <w:rsid w:val="002D10B9"/>
    <w:rsid w:val="002D548B"/>
    <w:rsid w:val="002D57F5"/>
    <w:rsid w:val="002E0D23"/>
    <w:rsid w:val="002E1F15"/>
    <w:rsid w:val="002F213F"/>
    <w:rsid w:val="002F33A0"/>
    <w:rsid w:val="002F6240"/>
    <w:rsid w:val="002F6BAB"/>
    <w:rsid w:val="00304F11"/>
    <w:rsid w:val="00305FBB"/>
    <w:rsid w:val="00316F76"/>
    <w:rsid w:val="0032089B"/>
    <w:rsid w:val="003230FD"/>
    <w:rsid w:val="00325A0F"/>
    <w:rsid w:val="00325D57"/>
    <w:rsid w:val="00326420"/>
    <w:rsid w:val="00327C8E"/>
    <w:rsid w:val="00327D80"/>
    <w:rsid w:val="00335AEF"/>
    <w:rsid w:val="00343A85"/>
    <w:rsid w:val="003441AA"/>
    <w:rsid w:val="00351BAE"/>
    <w:rsid w:val="00354930"/>
    <w:rsid w:val="003604B2"/>
    <w:rsid w:val="00365C63"/>
    <w:rsid w:val="0036611F"/>
    <w:rsid w:val="003726D6"/>
    <w:rsid w:val="003753BB"/>
    <w:rsid w:val="00376A5C"/>
    <w:rsid w:val="0039001E"/>
    <w:rsid w:val="003A3EEB"/>
    <w:rsid w:val="003A6139"/>
    <w:rsid w:val="003B09B5"/>
    <w:rsid w:val="003B50C7"/>
    <w:rsid w:val="003B7A64"/>
    <w:rsid w:val="003C2CF7"/>
    <w:rsid w:val="003C563F"/>
    <w:rsid w:val="003C61B6"/>
    <w:rsid w:val="003C6621"/>
    <w:rsid w:val="003D75B5"/>
    <w:rsid w:val="003E2147"/>
    <w:rsid w:val="003E2F89"/>
    <w:rsid w:val="003E42F3"/>
    <w:rsid w:val="003E4A93"/>
    <w:rsid w:val="003E5E99"/>
    <w:rsid w:val="003E654B"/>
    <w:rsid w:val="003F198A"/>
    <w:rsid w:val="0040207C"/>
    <w:rsid w:val="0040451A"/>
    <w:rsid w:val="004048E8"/>
    <w:rsid w:val="00406339"/>
    <w:rsid w:val="00412D42"/>
    <w:rsid w:val="004130A6"/>
    <w:rsid w:val="0041357A"/>
    <w:rsid w:val="00417CFB"/>
    <w:rsid w:val="00421434"/>
    <w:rsid w:val="00422397"/>
    <w:rsid w:val="004236ED"/>
    <w:rsid w:val="00426D69"/>
    <w:rsid w:val="0042763C"/>
    <w:rsid w:val="00427DD5"/>
    <w:rsid w:val="00443419"/>
    <w:rsid w:val="004467D3"/>
    <w:rsid w:val="0045242F"/>
    <w:rsid w:val="004536D3"/>
    <w:rsid w:val="00454951"/>
    <w:rsid w:val="00463105"/>
    <w:rsid w:val="004668A9"/>
    <w:rsid w:val="00467926"/>
    <w:rsid w:val="00471A4F"/>
    <w:rsid w:val="00473737"/>
    <w:rsid w:val="00473D2C"/>
    <w:rsid w:val="00476E64"/>
    <w:rsid w:val="00483DC1"/>
    <w:rsid w:val="00484507"/>
    <w:rsid w:val="004849A4"/>
    <w:rsid w:val="00496222"/>
    <w:rsid w:val="004A370A"/>
    <w:rsid w:val="004B48B3"/>
    <w:rsid w:val="004D1783"/>
    <w:rsid w:val="004D236A"/>
    <w:rsid w:val="004D2FC0"/>
    <w:rsid w:val="004D3804"/>
    <w:rsid w:val="004E09D5"/>
    <w:rsid w:val="004E32DC"/>
    <w:rsid w:val="004E3C95"/>
    <w:rsid w:val="004E3EB9"/>
    <w:rsid w:val="004E7BCF"/>
    <w:rsid w:val="004F4F52"/>
    <w:rsid w:val="00501EB0"/>
    <w:rsid w:val="00503BD0"/>
    <w:rsid w:val="0050578B"/>
    <w:rsid w:val="00512F5B"/>
    <w:rsid w:val="00520206"/>
    <w:rsid w:val="00526F44"/>
    <w:rsid w:val="00533C4A"/>
    <w:rsid w:val="005356CE"/>
    <w:rsid w:val="00544FBE"/>
    <w:rsid w:val="00546904"/>
    <w:rsid w:val="00550590"/>
    <w:rsid w:val="00550961"/>
    <w:rsid w:val="00551D53"/>
    <w:rsid w:val="005636DB"/>
    <w:rsid w:val="00565295"/>
    <w:rsid w:val="005765DA"/>
    <w:rsid w:val="00586289"/>
    <w:rsid w:val="00590968"/>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03207"/>
    <w:rsid w:val="00610625"/>
    <w:rsid w:val="00612D25"/>
    <w:rsid w:val="006149A3"/>
    <w:rsid w:val="00616608"/>
    <w:rsid w:val="00616CC9"/>
    <w:rsid w:val="00622651"/>
    <w:rsid w:val="00623506"/>
    <w:rsid w:val="006262FC"/>
    <w:rsid w:val="00630CDD"/>
    <w:rsid w:val="00636883"/>
    <w:rsid w:val="00645FBB"/>
    <w:rsid w:val="00651105"/>
    <w:rsid w:val="006528B3"/>
    <w:rsid w:val="00653A62"/>
    <w:rsid w:val="00657750"/>
    <w:rsid w:val="00657D5B"/>
    <w:rsid w:val="00660A2F"/>
    <w:rsid w:val="00660B34"/>
    <w:rsid w:val="006616BF"/>
    <w:rsid w:val="00662700"/>
    <w:rsid w:val="0066550B"/>
    <w:rsid w:val="0066785A"/>
    <w:rsid w:val="0067314B"/>
    <w:rsid w:val="0067496A"/>
    <w:rsid w:val="00675512"/>
    <w:rsid w:val="00675E36"/>
    <w:rsid w:val="00676138"/>
    <w:rsid w:val="00677FDF"/>
    <w:rsid w:val="00680A13"/>
    <w:rsid w:val="00681898"/>
    <w:rsid w:val="00684F4E"/>
    <w:rsid w:val="00686AF8"/>
    <w:rsid w:val="00691762"/>
    <w:rsid w:val="00697A25"/>
    <w:rsid w:val="006A00E2"/>
    <w:rsid w:val="006A76B0"/>
    <w:rsid w:val="006B18E5"/>
    <w:rsid w:val="006B4872"/>
    <w:rsid w:val="006C2F09"/>
    <w:rsid w:val="006E0480"/>
    <w:rsid w:val="006E0D5D"/>
    <w:rsid w:val="006E1507"/>
    <w:rsid w:val="006E1BB5"/>
    <w:rsid w:val="006F21A2"/>
    <w:rsid w:val="006F33F1"/>
    <w:rsid w:val="006F44BE"/>
    <w:rsid w:val="006F56F0"/>
    <w:rsid w:val="006F7B52"/>
    <w:rsid w:val="006F7D4E"/>
    <w:rsid w:val="0070221C"/>
    <w:rsid w:val="007069FD"/>
    <w:rsid w:val="00707512"/>
    <w:rsid w:val="007104D2"/>
    <w:rsid w:val="00716104"/>
    <w:rsid w:val="00721D02"/>
    <w:rsid w:val="007222DA"/>
    <w:rsid w:val="00722343"/>
    <w:rsid w:val="00724925"/>
    <w:rsid w:val="007259F6"/>
    <w:rsid w:val="00730E09"/>
    <w:rsid w:val="007335FB"/>
    <w:rsid w:val="00735631"/>
    <w:rsid w:val="007363D2"/>
    <w:rsid w:val="007374B7"/>
    <w:rsid w:val="00737724"/>
    <w:rsid w:val="007421EA"/>
    <w:rsid w:val="00746726"/>
    <w:rsid w:val="007547C8"/>
    <w:rsid w:val="00755204"/>
    <w:rsid w:val="00755703"/>
    <w:rsid w:val="00766524"/>
    <w:rsid w:val="00771BA8"/>
    <w:rsid w:val="00781A9E"/>
    <w:rsid w:val="00781D61"/>
    <w:rsid w:val="00793B4F"/>
    <w:rsid w:val="00796DEC"/>
    <w:rsid w:val="007978D0"/>
    <w:rsid w:val="007A5D7B"/>
    <w:rsid w:val="007A7E5A"/>
    <w:rsid w:val="007B1DFB"/>
    <w:rsid w:val="007B7FEF"/>
    <w:rsid w:val="007C28BF"/>
    <w:rsid w:val="007C41BC"/>
    <w:rsid w:val="007D2CE7"/>
    <w:rsid w:val="007D599D"/>
    <w:rsid w:val="007E1C77"/>
    <w:rsid w:val="007E704B"/>
    <w:rsid w:val="007F78F8"/>
    <w:rsid w:val="00802C97"/>
    <w:rsid w:val="00812B9C"/>
    <w:rsid w:val="0081332E"/>
    <w:rsid w:val="00826938"/>
    <w:rsid w:val="00831324"/>
    <w:rsid w:val="00832E18"/>
    <w:rsid w:val="00835156"/>
    <w:rsid w:val="00844E45"/>
    <w:rsid w:val="008474D5"/>
    <w:rsid w:val="00857FEC"/>
    <w:rsid w:val="00861336"/>
    <w:rsid w:val="0086365C"/>
    <w:rsid w:val="0086561D"/>
    <w:rsid w:val="008662E9"/>
    <w:rsid w:val="00871D50"/>
    <w:rsid w:val="00880EC0"/>
    <w:rsid w:val="00883B90"/>
    <w:rsid w:val="00886A0A"/>
    <w:rsid w:val="00892001"/>
    <w:rsid w:val="008A709E"/>
    <w:rsid w:val="008C01F6"/>
    <w:rsid w:val="008C1261"/>
    <w:rsid w:val="008C1601"/>
    <w:rsid w:val="008C1FF6"/>
    <w:rsid w:val="008C38F1"/>
    <w:rsid w:val="008D3594"/>
    <w:rsid w:val="008D42D2"/>
    <w:rsid w:val="008E5169"/>
    <w:rsid w:val="008E5A7B"/>
    <w:rsid w:val="008E752C"/>
    <w:rsid w:val="008F179D"/>
    <w:rsid w:val="008F270C"/>
    <w:rsid w:val="008F2D8B"/>
    <w:rsid w:val="0091488F"/>
    <w:rsid w:val="009217EB"/>
    <w:rsid w:val="009242D5"/>
    <w:rsid w:val="0092488C"/>
    <w:rsid w:val="00931DB4"/>
    <w:rsid w:val="00940688"/>
    <w:rsid w:val="009447F3"/>
    <w:rsid w:val="00946A45"/>
    <w:rsid w:val="00947CCA"/>
    <w:rsid w:val="00951FA4"/>
    <w:rsid w:val="009640E9"/>
    <w:rsid w:val="009700D2"/>
    <w:rsid w:val="0097472A"/>
    <w:rsid w:val="0097496C"/>
    <w:rsid w:val="00992CC8"/>
    <w:rsid w:val="009937FF"/>
    <w:rsid w:val="009944A2"/>
    <w:rsid w:val="009A4CA5"/>
    <w:rsid w:val="009A57C5"/>
    <w:rsid w:val="009A5F31"/>
    <w:rsid w:val="009A647E"/>
    <w:rsid w:val="009B49CF"/>
    <w:rsid w:val="009B542D"/>
    <w:rsid w:val="009B69F0"/>
    <w:rsid w:val="009D0642"/>
    <w:rsid w:val="009E0CFE"/>
    <w:rsid w:val="009E4A5A"/>
    <w:rsid w:val="009F43DA"/>
    <w:rsid w:val="009F7B70"/>
    <w:rsid w:val="00A044D4"/>
    <w:rsid w:val="00A06116"/>
    <w:rsid w:val="00A06FB6"/>
    <w:rsid w:val="00A2759B"/>
    <w:rsid w:val="00A4664C"/>
    <w:rsid w:val="00A5020F"/>
    <w:rsid w:val="00A51971"/>
    <w:rsid w:val="00A51EF8"/>
    <w:rsid w:val="00A5271A"/>
    <w:rsid w:val="00A64DB0"/>
    <w:rsid w:val="00A6664B"/>
    <w:rsid w:val="00A7347F"/>
    <w:rsid w:val="00A741B4"/>
    <w:rsid w:val="00A74D25"/>
    <w:rsid w:val="00A768A3"/>
    <w:rsid w:val="00A77BE0"/>
    <w:rsid w:val="00A85BE2"/>
    <w:rsid w:val="00A90F88"/>
    <w:rsid w:val="00A91DD2"/>
    <w:rsid w:val="00A932C3"/>
    <w:rsid w:val="00A97664"/>
    <w:rsid w:val="00AB1A09"/>
    <w:rsid w:val="00AB4BF4"/>
    <w:rsid w:val="00AC0A3E"/>
    <w:rsid w:val="00AC16E6"/>
    <w:rsid w:val="00AC2279"/>
    <w:rsid w:val="00AD089B"/>
    <w:rsid w:val="00AD231B"/>
    <w:rsid w:val="00AD3F9B"/>
    <w:rsid w:val="00AD6AFE"/>
    <w:rsid w:val="00AE24A3"/>
    <w:rsid w:val="00AE25A6"/>
    <w:rsid w:val="00AE4673"/>
    <w:rsid w:val="00AF434E"/>
    <w:rsid w:val="00AF5A0C"/>
    <w:rsid w:val="00AF7953"/>
    <w:rsid w:val="00B13380"/>
    <w:rsid w:val="00B235CE"/>
    <w:rsid w:val="00B264D0"/>
    <w:rsid w:val="00B30312"/>
    <w:rsid w:val="00B35E2D"/>
    <w:rsid w:val="00B455D4"/>
    <w:rsid w:val="00B46556"/>
    <w:rsid w:val="00B46FDF"/>
    <w:rsid w:val="00B51BAF"/>
    <w:rsid w:val="00B54804"/>
    <w:rsid w:val="00B56E33"/>
    <w:rsid w:val="00B64E65"/>
    <w:rsid w:val="00B662D8"/>
    <w:rsid w:val="00B74E38"/>
    <w:rsid w:val="00B825CA"/>
    <w:rsid w:val="00B8296F"/>
    <w:rsid w:val="00B83A0C"/>
    <w:rsid w:val="00B90D0B"/>
    <w:rsid w:val="00B91438"/>
    <w:rsid w:val="00B92946"/>
    <w:rsid w:val="00B95C37"/>
    <w:rsid w:val="00B96ACD"/>
    <w:rsid w:val="00BA11AE"/>
    <w:rsid w:val="00BB5A87"/>
    <w:rsid w:val="00BC31F0"/>
    <w:rsid w:val="00BC3F4E"/>
    <w:rsid w:val="00BC65AA"/>
    <w:rsid w:val="00BD6ADB"/>
    <w:rsid w:val="00BD6CBD"/>
    <w:rsid w:val="00BE19BE"/>
    <w:rsid w:val="00BE39D0"/>
    <w:rsid w:val="00BF1649"/>
    <w:rsid w:val="00BF2437"/>
    <w:rsid w:val="00C02404"/>
    <w:rsid w:val="00C05437"/>
    <w:rsid w:val="00C06C0B"/>
    <w:rsid w:val="00C104DF"/>
    <w:rsid w:val="00C14ADA"/>
    <w:rsid w:val="00C17D8E"/>
    <w:rsid w:val="00C24A82"/>
    <w:rsid w:val="00C34A5F"/>
    <w:rsid w:val="00C34D93"/>
    <w:rsid w:val="00C46299"/>
    <w:rsid w:val="00C472BA"/>
    <w:rsid w:val="00C55FF7"/>
    <w:rsid w:val="00C60A24"/>
    <w:rsid w:val="00C60A9B"/>
    <w:rsid w:val="00C62A7E"/>
    <w:rsid w:val="00C677D2"/>
    <w:rsid w:val="00C722E3"/>
    <w:rsid w:val="00C73CC0"/>
    <w:rsid w:val="00C83B7B"/>
    <w:rsid w:val="00C95A4E"/>
    <w:rsid w:val="00CA1FE2"/>
    <w:rsid w:val="00CA2D34"/>
    <w:rsid w:val="00CB6D3B"/>
    <w:rsid w:val="00CC1719"/>
    <w:rsid w:val="00CC6723"/>
    <w:rsid w:val="00CD1423"/>
    <w:rsid w:val="00CD2424"/>
    <w:rsid w:val="00CE0EDD"/>
    <w:rsid w:val="00CE2AFE"/>
    <w:rsid w:val="00D00E71"/>
    <w:rsid w:val="00D033BC"/>
    <w:rsid w:val="00D046BF"/>
    <w:rsid w:val="00D051B2"/>
    <w:rsid w:val="00D12C0B"/>
    <w:rsid w:val="00D15F17"/>
    <w:rsid w:val="00D229FA"/>
    <w:rsid w:val="00D25BF5"/>
    <w:rsid w:val="00D274A7"/>
    <w:rsid w:val="00D33E1C"/>
    <w:rsid w:val="00D420A6"/>
    <w:rsid w:val="00D44894"/>
    <w:rsid w:val="00D5239F"/>
    <w:rsid w:val="00D53A26"/>
    <w:rsid w:val="00D57C04"/>
    <w:rsid w:val="00D604A0"/>
    <w:rsid w:val="00D672B2"/>
    <w:rsid w:val="00D678E7"/>
    <w:rsid w:val="00D70979"/>
    <w:rsid w:val="00D71DAF"/>
    <w:rsid w:val="00D72481"/>
    <w:rsid w:val="00D8470E"/>
    <w:rsid w:val="00D8519D"/>
    <w:rsid w:val="00D87AB0"/>
    <w:rsid w:val="00D94BFE"/>
    <w:rsid w:val="00D96CDC"/>
    <w:rsid w:val="00D97102"/>
    <w:rsid w:val="00D97356"/>
    <w:rsid w:val="00D97AFE"/>
    <w:rsid w:val="00DA441C"/>
    <w:rsid w:val="00DA4CC9"/>
    <w:rsid w:val="00DA50AF"/>
    <w:rsid w:val="00DB179E"/>
    <w:rsid w:val="00DB55C9"/>
    <w:rsid w:val="00DB5DBF"/>
    <w:rsid w:val="00DB7F58"/>
    <w:rsid w:val="00DC1248"/>
    <w:rsid w:val="00DC174F"/>
    <w:rsid w:val="00DC5CE5"/>
    <w:rsid w:val="00DD2183"/>
    <w:rsid w:val="00DD62E8"/>
    <w:rsid w:val="00DF080A"/>
    <w:rsid w:val="00E03A7C"/>
    <w:rsid w:val="00E04131"/>
    <w:rsid w:val="00E045B8"/>
    <w:rsid w:val="00E07506"/>
    <w:rsid w:val="00E159C1"/>
    <w:rsid w:val="00E15C04"/>
    <w:rsid w:val="00E205B6"/>
    <w:rsid w:val="00E20E88"/>
    <w:rsid w:val="00E21824"/>
    <w:rsid w:val="00E24360"/>
    <w:rsid w:val="00E308A3"/>
    <w:rsid w:val="00E33120"/>
    <w:rsid w:val="00E435FF"/>
    <w:rsid w:val="00E462B9"/>
    <w:rsid w:val="00E5451B"/>
    <w:rsid w:val="00E73B2C"/>
    <w:rsid w:val="00E818D6"/>
    <w:rsid w:val="00EA49CD"/>
    <w:rsid w:val="00EA55D9"/>
    <w:rsid w:val="00EA727B"/>
    <w:rsid w:val="00EB5B98"/>
    <w:rsid w:val="00EB792A"/>
    <w:rsid w:val="00EC083A"/>
    <w:rsid w:val="00ED658B"/>
    <w:rsid w:val="00ED7D47"/>
    <w:rsid w:val="00EE0823"/>
    <w:rsid w:val="00EE4E61"/>
    <w:rsid w:val="00EF1334"/>
    <w:rsid w:val="00EF40F3"/>
    <w:rsid w:val="00EF42C8"/>
    <w:rsid w:val="00F03491"/>
    <w:rsid w:val="00F04FC5"/>
    <w:rsid w:val="00F13EAE"/>
    <w:rsid w:val="00F17EA4"/>
    <w:rsid w:val="00F20FA7"/>
    <w:rsid w:val="00F21F50"/>
    <w:rsid w:val="00F2420B"/>
    <w:rsid w:val="00F30661"/>
    <w:rsid w:val="00F3124B"/>
    <w:rsid w:val="00F34292"/>
    <w:rsid w:val="00F41FE1"/>
    <w:rsid w:val="00F43867"/>
    <w:rsid w:val="00F512E4"/>
    <w:rsid w:val="00F519EB"/>
    <w:rsid w:val="00F558CF"/>
    <w:rsid w:val="00F803E6"/>
    <w:rsid w:val="00F82B46"/>
    <w:rsid w:val="00F85434"/>
    <w:rsid w:val="00F858D7"/>
    <w:rsid w:val="00F91A87"/>
    <w:rsid w:val="00F92BC5"/>
    <w:rsid w:val="00F96E7F"/>
    <w:rsid w:val="00FB1430"/>
    <w:rsid w:val="00FB624F"/>
    <w:rsid w:val="00FB73A1"/>
    <w:rsid w:val="00FB7654"/>
    <w:rsid w:val="00FC2E07"/>
    <w:rsid w:val="00FC6B08"/>
    <w:rsid w:val="00FE6233"/>
    <w:rsid w:val="00FF2AC9"/>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73563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35631"/>
    <w:rPr>
      <w:b/>
      <w:bCs/>
      <w:color w:val="26282F"/>
    </w:rPr>
  </w:style>
  <w:style w:type="character" w:customStyle="1" w:styleId="a4">
    <w:name w:val="Гипертекстовая ссылка"/>
    <w:basedOn w:val="a3"/>
    <w:uiPriority w:val="99"/>
    <w:rsid w:val="00735631"/>
    <w:rPr>
      <w:b w:val="0"/>
      <w:bCs w:val="0"/>
      <w:color w:val="106BBE"/>
    </w:rPr>
  </w:style>
  <w:style w:type="character" w:customStyle="1" w:styleId="10">
    <w:name w:val="Заголовок 1 Знак"/>
    <w:basedOn w:val="a0"/>
    <w:link w:val="1"/>
    <w:uiPriority w:val="9"/>
    <w:rsid w:val="00735631"/>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35631"/>
    <w:pPr>
      <w:ind w:left="170" w:right="170" w:firstLine="0"/>
      <w:jc w:val="left"/>
    </w:pPr>
  </w:style>
  <w:style w:type="paragraph" w:customStyle="1" w:styleId="a6">
    <w:name w:val="Комментарий"/>
    <w:basedOn w:val="a5"/>
    <w:next w:val="a"/>
    <w:uiPriority w:val="99"/>
    <w:rsid w:val="00735631"/>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735631"/>
    <w:rPr>
      <w:i/>
      <w:iCs/>
    </w:rPr>
  </w:style>
  <w:style w:type="paragraph" w:customStyle="1" w:styleId="a8">
    <w:name w:val="Нормальный (таблица)"/>
    <w:basedOn w:val="a"/>
    <w:next w:val="a"/>
    <w:uiPriority w:val="99"/>
    <w:rsid w:val="00735631"/>
    <w:pPr>
      <w:ind w:firstLine="0"/>
    </w:pPr>
  </w:style>
  <w:style w:type="paragraph" w:customStyle="1" w:styleId="a9">
    <w:name w:val="Таблицы (моноширинный)"/>
    <w:basedOn w:val="a"/>
    <w:next w:val="a"/>
    <w:uiPriority w:val="99"/>
    <w:rsid w:val="00735631"/>
    <w:pPr>
      <w:ind w:firstLine="0"/>
      <w:jc w:val="left"/>
    </w:pPr>
    <w:rPr>
      <w:rFonts w:ascii="Courier New" w:hAnsi="Courier New" w:cs="Courier New"/>
    </w:rPr>
  </w:style>
  <w:style w:type="paragraph" w:customStyle="1" w:styleId="aa">
    <w:name w:val="Прижатый влево"/>
    <w:basedOn w:val="a"/>
    <w:next w:val="a"/>
    <w:uiPriority w:val="99"/>
    <w:rsid w:val="00735631"/>
    <w:pPr>
      <w:ind w:firstLine="0"/>
      <w:jc w:val="left"/>
    </w:pPr>
  </w:style>
  <w:style w:type="character" w:customStyle="1" w:styleId="ab">
    <w:name w:val="Цветовое выделение для Текст"/>
    <w:uiPriority w:val="99"/>
    <w:rsid w:val="00735631"/>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B825C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44AD6-7188-4F8A-83D5-02F73263E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15</Pages>
  <Words>4920</Words>
  <Characters>28047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47</cp:revision>
  <cp:lastPrinted>2023-12-17T11:32:00Z</cp:lastPrinted>
  <dcterms:created xsi:type="dcterms:W3CDTF">2023-12-17T08:30:00Z</dcterms:created>
  <dcterms:modified xsi:type="dcterms:W3CDTF">2024-01-10T05:05:00Z</dcterms:modified>
</cp:coreProperties>
</file>