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A" w:rsidRPr="0083073A" w:rsidRDefault="0083073A" w:rsidP="0083073A">
      <w:pPr>
        <w:shd w:val="clear" w:color="auto" w:fill="F0F0F0"/>
        <w:spacing w:before="180" w:after="330" w:line="264" w:lineRule="atLeast"/>
        <w:outlineLvl w:val="1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83073A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Обращения юридических лиц должны рассматриваться в порядке, установленном Федеральным законом "О порядке рассмотрения обращений граждан Российской Федерации"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В связи с запросом Законодательного Собрания Ростовской области Конституционный Суд Российской Федерации проверил конституционность части 1 статьи 1, части 1 статьи 2 и статьи 3 ФЗ «О порядке рассмотрения обращений граждан Российской Федерации», наделяющих граждан правом на обращение в государственные органы и органы местного самоуправления.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Законодательное Собрание Ростовской области просило признать названные </w:t>
      </w: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законоположения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 противоречащими Конституции Российской Федерации, в той мере, в какой они не распространяют на юридические лица право направлять индивидуальные и коллективные обращения в государственные органы и органы местного самоуправления, не предусматривают гарантии прав граждан при их обращении к государственным и муниципальным предприятиям и учреждениям и, соответственно, не определяют пределы полномочий органов государственной власти субъектов Российской Федерации по установлению гарантий права граждан на обращение, дополняющих гарантии, предусмотренные федеральным законом, в том числе в части обращения к государственным и муниципальным предприятиям и учреждениям, а также в части распространения гарантий, установленных для обращения граждан, на обращения юридических лиц.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По смыслу правовой позиции Конституционного Суда Российской </w:t>
      </w: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Федерации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 применительно к таким являющимся самостоятельными субъектами права объединениям граждан, как юридические лица, в основе их правового статуса лежат, прежде всего, конституционные нормы, устанавливающие основные права и свободы, которые по своей правовой природе могут принадлежать как физическим, так и юридическим лицам, и потому то или иное конституционное право человека и гражданина может распространяться на юридические лица в той степени, в какой это право по своей природе может быть к ним применимо.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Таким образом, право объединений граждан, в том числе юридических лиц, обращаться в органы публичной власти производно от конституционно установленного права граждан направлять индивидуальные и коллективные обращения в государственные органы и органы местного самоуправления. Соответственно, объединениям граждан — поскольку они не только способствуют осуществлению и защите прав и свобод граждан, но и в отдельных случаях сами являются формой их реализации — эти права и свободы, в том числе право на обращение в государственные органы и органы местного самоуправления, должны быть гарантированы. Отказ в признании юридических лиц как объединений граждан субъектами конституционного права на обращение, исходя из его предназначения как обеспечивающего осуществление других прав и свобод, свидетельствует о нарушении вытекающего из статей 19 (часть 1) и 55 (часть 3) Конституции Российской Федерации принципа равенства и справедливости.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Следовательно, не только физические, но и юридические лица вправе обращаться в органы государственной власти и местного самоуправления в порядке, установленном Федеральным законом «О порядке рассмотрения обращений граждан Российской Федерации».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Что же касается права на обращение к государственным и муниципальным предприятиям и учреждениям, которые не относятся к субъектам публичной власти, то, как отметил Конституционный Суд РФ, публично значимые функции могут возлагаться также и на предприятия, правовое положение которых определяется Гражданским кодексом Российской Федерации (статьи 113-115) и Федеральным законом от 14 ноября 2002 года N 161-ФЗ «О государственных и муниципальных унитарных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предприятиях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», и на другие организации, деятельность которых не может рассматриваться в отрыве от публичных функций создавшего их публичного образования, а соответственно, имеются те же, что и применительно к учреждениям, обеспечивающим осуществление полномочий органов государственной власти и местного самоуправления, основания для возложения на них обязанности рассматривать обращения граждан.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Следовательно, — исходя из того, что специальное регулирование федеральным законодателем правоотношений, возникающих в связи с возможностью обращения граждан и их объединений, включая юридические лица, к иным, помимо органов публичной власти, организациям, наделенным публично значимыми функциями, не исключается, но, напротив, предполагается, равно как и право субъекта Российской Федерации обязать создаваемые им государственные учреждения и иные организации, осуществляющие публично значимые функции, рассматривать обращения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граждан в целях обеспечения </w:t>
      </w:r>
      <w:r w:rsidRPr="0083073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реализации и защиты их конституционных прав и свобод, а также определить правила и процедуры такого рассмотрения, — отсутствие во взаимосвязанных положениях части 1 статьи 1,части 1 статьи 2 и статьи 3 Федерального закона «О порядке рассмотрения обращений граждан Российской Федерации» прямого указания как на возможность обращения к этим организациям, так и на правомочие субъектов Российской Федерации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 установить по данному вопросу соответствующие предписания порождает неопределенность, влекущую отрицание этого правомочия в правоприменительной практике, что не только означает неправомерное ограничение прав граждан, гарантированных статьями 30, 33 и 45 Конституции Российской Федерации, но и </w:t>
      </w: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умаляет возможности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 субъектов Российской Федерации в сфере защиты прав и свобод человека и гражданина. </w:t>
      </w:r>
    </w:p>
    <w:p w:rsidR="0083073A" w:rsidRPr="0083073A" w:rsidRDefault="0083073A" w:rsidP="0083073A">
      <w:pPr>
        <w:spacing w:after="150" w:line="255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3073A">
        <w:rPr>
          <w:rFonts w:ascii="Arial" w:eastAsia="Times New Roman" w:hAnsi="Arial" w:cs="Arial"/>
          <w:sz w:val="18"/>
          <w:szCs w:val="18"/>
          <w:lang w:eastAsia="ru-RU"/>
        </w:rPr>
        <w:t>На основании вышеизложенного впредь до введения в действие нового правового регулирования при применении положений части 1 статьи 1, части 1 статьи 2 и статьи 3 Федерального закона «О порядке рассмотрения обращений граждан Российской Федерации» следует исходить из того, что они предполагают распространение предписаний данного Федерального закона на отношения, связанные с рассмотрением органами государственной власти и местного самоуправления обращений объединений граждан</w:t>
      </w:r>
      <w:proofErr w:type="gramEnd"/>
      <w:r w:rsidRPr="0083073A">
        <w:rPr>
          <w:rFonts w:ascii="Arial" w:eastAsia="Times New Roman" w:hAnsi="Arial" w:cs="Arial"/>
          <w:sz w:val="18"/>
          <w:szCs w:val="18"/>
          <w:lang w:eastAsia="ru-RU"/>
        </w:rPr>
        <w:t xml:space="preserve">, в том числе имеющих статус юридического лица, и не препятствуют распространению порядка рассмотрения обращений граждан, предусмотренного данным Федеральным законом, на отношения субъектов обращения с государственными и муниципальными учреждениями и другими организациями, на которые возложено осуществление публично значимых функций. </w:t>
      </w:r>
    </w:p>
    <w:p w:rsidR="000C1F3F" w:rsidRDefault="000C1F3F"/>
    <w:sectPr w:rsidR="000C1F3F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3A"/>
    <w:rsid w:val="000C1F3F"/>
    <w:rsid w:val="002B699F"/>
    <w:rsid w:val="00466918"/>
    <w:rsid w:val="0051246A"/>
    <w:rsid w:val="005A56F4"/>
    <w:rsid w:val="00715E52"/>
    <w:rsid w:val="00734C29"/>
    <w:rsid w:val="00820F00"/>
    <w:rsid w:val="0083073A"/>
    <w:rsid w:val="009A3791"/>
    <w:rsid w:val="00A87B35"/>
    <w:rsid w:val="00B50225"/>
    <w:rsid w:val="00BF1353"/>
    <w:rsid w:val="00C2056A"/>
    <w:rsid w:val="00C86EA2"/>
    <w:rsid w:val="00E16C87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</cp:revision>
  <dcterms:created xsi:type="dcterms:W3CDTF">2017-08-22T11:09:00Z</dcterms:created>
  <dcterms:modified xsi:type="dcterms:W3CDTF">2017-08-22T11:09:00Z</dcterms:modified>
</cp:coreProperties>
</file>